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047" w:rsidRDefault="00154047" w:rsidP="00154047">
      <w:pPr>
        <w:jc w:val="center"/>
        <w:rPr>
          <w:rFonts w:ascii="標楷體" w:eastAsia="標楷體" w:hAnsi="標楷體"/>
          <w:b/>
          <w:sz w:val="44"/>
          <w:szCs w:val="44"/>
          <w14:shadow w14:blurRad="50800" w14:dist="38100" w14:dir="0" w14:sx="100000" w14:sy="100000" w14:kx="0" w14:ky="0" w14:algn="l">
            <w14:srgbClr w14:val="000000">
              <w14:alpha w14:val="60000"/>
            </w14:srgbClr>
          </w14:shadow>
        </w:rPr>
      </w:pPr>
      <w:r w:rsidRPr="00154047">
        <w:rPr>
          <w:rFonts w:ascii="標楷體" w:eastAsia="標楷體" w:hAnsi="標楷體" w:hint="eastAsia"/>
          <w:b/>
          <w:sz w:val="44"/>
          <w:szCs w:val="44"/>
          <w14:shadow w14:blurRad="50800" w14:dist="38100" w14:dir="0" w14:sx="100000" w14:sy="100000" w14:kx="0" w14:ky="0" w14:algn="l">
            <w14:srgbClr w14:val="000000">
              <w14:alpha w14:val="60000"/>
            </w14:srgbClr>
          </w14:shadow>
        </w:rPr>
        <w:t>引為鑑戒的事</w:t>
      </w:r>
      <w:r>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p>
    <w:p w:rsidR="00154047" w:rsidRDefault="00154047" w:rsidP="00154047">
      <w:pPr>
        <w:spacing w:beforeLines="50" w:before="180"/>
        <w:jc w:val="center"/>
        <w:rPr>
          <w:rFonts w:ascii="標楷體" w:eastAsia="標楷體" w:hAnsi="標楷體" w:cs="Times New Roman"/>
          <w:bCs/>
          <w:sz w:val="32"/>
          <w:szCs w:val="32"/>
        </w:rPr>
      </w:pPr>
      <w:r>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sidRPr="008E0394">
        <w:rPr>
          <w:rFonts w:ascii="標楷體" w:eastAsia="標楷體" w:hAnsi="標楷體" w:cs="Times New Roman" w:hint="eastAsia"/>
          <w:b/>
          <w:sz w:val="26"/>
          <w:szCs w:val="26"/>
        </w:rPr>
        <w:t>賴妙冠 牧師</w:t>
      </w:r>
      <w:r>
        <w:rPr>
          <w:rFonts w:ascii="標楷體" w:eastAsia="標楷體" w:hAnsi="標楷體" w:cs="Times New Roman" w:hint="eastAsia"/>
          <w:b/>
          <w:sz w:val="26"/>
          <w:szCs w:val="26"/>
        </w:rPr>
        <w:t xml:space="preserve"> </w:t>
      </w:r>
    </w:p>
    <w:p w:rsidR="00EF1F7A" w:rsidRPr="000930D9" w:rsidRDefault="00EF1F7A" w:rsidP="00EF1F7A">
      <w:pPr>
        <w:rPr>
          <w:rFonts w:asciiTheme="minorEastAsia" w:eastAsiaTheme="minorEastAsia" w:hAnsiTheme="minorEastAsia"/>
          <w:b/>
        </w:rPr>
      </w:pPr>
      <w:r>
        <w:rPr>
          <w:rFonts w:asciiTheme="minorEastAsia" w:eastAsiaTheme="minorEastAsia" w:hAnsiTheme="minorEastAsia" w:hint="eastAsia"/>
          <w:b/>
        </w:rPr>
        <w:t>經文：</w:t>
      </w:r>
      <w:r w:rsidRPr="001E4DDD">
        <w:rPr>
          <w:rFonts w:asciiTheme="minorEastAsia" w:eastAsiaTheme="minorEastAsia" w:hAnsiTheme="minorEastAsia" w:hint="eastAsia"/>
          <w:b/>
        </w:rPr>
        <w:t>哥林多前書十1-13</w:t>
      </w:r>
      <w:r w:rsidRPr="000930D9">
        <w:rPr>
          <w:rFonts w:asciiTheme="minorEastAsia" w:eastAsiaTheme="minorEastAsia" w:hAnsiTheme="minorEastAsia" w:hint="eastAsia"/>
          <w:b/>
        </w:rPr>
        <w:t xml:space="preserve">  </w:t>
      </w:r>
    </w:p>
    <w:p w:rsidR="00EF1F7A" w:rsidRPr="00BF30D3" w:rsidRDefault="00EF1F7A" w:rsidP="00EF1F7A">
      <w:pPr>
        <w:rPr>
          <w:b/>
        </w:rPr>
      </w:pPr>
      <w:r w:rsidRPr="00BF30D3">
        <w:rPr>
          <w:rFonts w:hint="eastAsia"/>
          <w:b/>
        </w:rPr>
        <w:t>引言：</w:t>
      </w:r>
    </w:p>
    <w:p w:rsidR="00EF1F7A" w:rsidRDefault="00EF1F7A" w:rsidP="00E430E8">
      <w:pPr>
        <w:spacing w:line="440" w:lineRule="exact"/>
        <w:ind w:left="238" w:hangingChars="99" w:hanging="238"/>
        <w:jc w:val="both"/>
      </w:pPr>
      <w:r>
        <w:rPr>
          <w:rFonts w:hint="eastAsia"/>
        </w:rPr>
        <w:t>○哥林多前書從第</w:t>
      </w:r>
      <w:r w:rsidRPr="00402994">
        <w:rPr>
          <w:rFonts w:hint="eastAsia"/>
        </w:rPr>
        <w:t>八</w:t>
      </w:r>
      <w:r w:rsidRPr="00402994">
        <w:rPr>
          <w:rFonts w:hint="eastAsia"/>
        </w:rPr>
        <w:t>~</w:t>
      </w:r>
      <w:r w:rsidRPr="00402994">
        <w:rPr>
          <w:rFonts w:hint="eastAsia"/>
        </w:rPr>
        <w:t>十章主要都是在談祭偶像的食物</w:t>
      </w:r>
      <w:r>
        <w:rPr>
          <w:rFonts w:hint="eastAsia"/>
        </w:rPr>
        <w:t>，第八章提到基督徒選擇吃或不吃的</w:t>
      </w:r>
      <w:r w:rsidRPr="00402994">
        <w:rPr>
          <w:rFonts w:hint="eastAsia"/>
        </w:rPr>
        <w:t>自由</w:t>
      </w:r>
      <w:r>
        <w:rPr>
          <w:rFonts w:hint="eastAsia"/>
        </w:rPr>
        <w:t>全憑</w:t>
      </w:r>
      <w:r w:rsidRPr="00402994">
        <w:rPr>
          <w:rFonts w:hint="eastAsia"/>
        </w:rPr>
        <w:t>「愛人」、「愛神」</w:t>
      </w:r>
      <w:r>
        <w:rPr>
          <w:rFonts w:hint="eastAsia"/>
        </w:rPr>
        <w:t>的出發點作選擇；第九章</w:t>
      </w:r>
      <w:r w:rsidRPr="00AD26D3">
        <w:rPr>
          <w:rFonts w:hint="eastAsia"/>
        </w:rPr>
        <w:t>保羅用個人的見證，說明他雖然有權利，可以娶信主的姊妹為妻或靠福音養生；</w:t>
      </w:r>
      <w:r w:rsidRPr="00402994">
        <w:rPr>
          <w:rFonts w:hint="eastAsia"/>
        </w:rPr>
        <w:t>但他</w:t>
      </w:r>
      <w:r w:rsidRPr="00AD26D3">
        <w:rPr>
          <w:rFonts w:hint="eastAsia"/>
        </w:rPr>
        <w:t>卻</w:t>
      </w:r>
      <w:r w:rsidRPr="00402994">
        <w:rPr>
          <w:rFonts w:hint="eastAsia"/>
        </w:rPr>
        <w:t>為福音的緣故</w:t>
      </w:r>
      <w:r w:rsidRPr="00AD26D3">
        <w:rPr>
          <w:rFonts w:hint="eastAsia"/>
        </w:rPr>
        <w:t>，放棄了他可以享用的權利</w:t>
      </w:r>
      <w:r>
        <w:rPr>
          <w:rFonts w:hint="eastAsia"/>
        </w:rPr>
        <w:t>與自由</w:t>
      </w:r>
      <w:r w:rsidRPr="00AD26D3">
        <w:rPr>
          <w:rFonts w:hint="eastAsia"/>
        </w:rPr>
        <w:t>。</w:t>
      </w:r>
      <w:r w:rsidRPr="00402994">
        <w:rPr>
          <w:rFonts w:hint="eastAsia"/>
        </w:rPr>
        <w:t>而在</w:t>
      </w:r>
      <w:r w:rsidRPr="00AD26D3">
        <w:rPr>
          <w:rFonts w:hint="eastAsia"/>
        </w:rPr>
        <w:t>本章</w:t>
      </w:r>
      <w:r>
        <w:rPr>
          <w:rFonts w:hint="eastAsia"/>
        </w:rPr>
        <w:t>中，</w:t>
      </w:r>
      <w:r w:rsidRPr="00AD26D3">
        <w:rPr>
          <w:rFonts w:hint="eastAsia"/>
        </w:rPr>
        <w:t>保羅引證以色列人失敗的經歷，</w:t>
      </w:r>
      <w:r>
        <w:rPr>
          <w:rFonts w:hint="eastAsia"/>
        </w:rPr>
        <w:t>來說明人若誤用自由，後果是嚴重的，會被神厭棄，像神厭棄從前的以色列人一樣。所以，第十章的後半段還是回到祭偶像食物的主題作結束。</w:t>
      </w:r>
    </w:p>
    <w:p w:rsidR="00EF1F7A" w:rsidRPr="00F2562C" w:rsidRDefault="00EF1F7A" w:rsidP="00EF1F7A">
      <w:pPr>
        <w:spacing w:beforeLines="50" w:before="180" w:afterLines="50" w:after="180"/>
        <w:rPr>
          <w:b/>
        </w:rPr>
      </w:pPr>
      <w:r w:rsidRPr="00F2562C">
        <w:rPr>
          <w:rFonts w:hint="eastAsia"/>
          <w:b/>
        </w:rPr>
        <w:t>一、身在恩中不知恩</w:t>
      </w:r>
      <w:r w:rsidRPr="00F2562C">
        <w:rPr>
          <w:rFonts w:hint="eastAsia"/>
          <w:b/>
        </w:rPr>
        <w:t xml:space="preserve">  v.1-5 </w:t>
      </w:r>
    </w:p>
    <w:p w:rsidR="00EF1F7A" w:rsidRPr="00C50D39" w:rsidRDefault="00EF1F7A" w:rsidP="00E430E8">
      <w:pPr>
        <w:spacing w:line="440" w:lineRule="exact"/>
        <w:ind w:left="194" w:hangingChars="81" w:hanging="194"/>
        <w:jc w:val="both"/>
      </w:pPr>
      <w:r w:rsidRPr="00F2562C">
        <w:rPr>
          <w:rFonts w:asciiTheme="minorHAnsi" w:hAnsiTheme="minorHAnsi" w:cstheme="minorHAnsi"/>
        </w:rPr>
        <w:t>1.</w:t>
      </w:r>
      <w:r>
        <w:rPr>
          <w:rFonts w:hint="eastAsia"/>
        </w:rPr>
        <w:t>以色列人是蒙神大恩的選民，他們經歷神的引導與供應。</w:t>
      </w:r>
      <w:r w:rsidRPr="00020EE3">
        <w:rPr>
          <w:rFonts w:hint="eastAsia"/>
        </w:rPr>
        <w:t>以色列人出埃及的時候，有</w:t>
      </w:r>
      <w:r w:rsidRPr="00402994">
        <w:rPr>
          <w:rFonts w:hint="eastAsia"/>
        </w:rPr>
        <w:t>雲柱火柱</w:t>
      </w:r>
      <w:r w:rsidRPr="00020EE3">
        <w:rPr>
          <w:rFonts w:hint="eastAsia"/>
        </w:rPr>
        <w:t>帶領他們到了紅海</w:t>
      </w:r>
      <w:r>
        <w:rPr>
          <w:rFonts w:hint="eastAsia"/>
        </w:rPr>
        <w:t>邊</w:t>
      </w:r>
      <w:r w:rsidRPr="00020EE3">
        <w:rPr>
          <w:rFonts w:hint="eastAsia"/>
        </w:rPr>
        <w:t>。摩西用杖擊打海水，使海水分開，讓以色列人</w:t>
      </w:r>
      <w:r w:rsidRPr="00402994">
        <w:rPr>
          <w:rFonts w:hint="eastAsia"/>
        </w:rPr>
        <w:t>從海裡經過</w:t>
      </w:r>
      <w:r w:rsidRPr="00020EE3">
        <w:rPr>
          <w:rFonts w:hint="eastAsia"/>
        </w:rPr>
        <w:t>。當他們到了對岸，海水又重新復流，把所有的法老追兵全部淹沒。</w:t>
      </w:r>
      <w:r>
        <w:rPr>
          <w:rFonts w:hint="eastAsia"/>
        </w:rPr>
        <w:t>在曠野中的生活，</w:t>
      </w:r>
      <w:r w:rsidRPr="00C50D39">
        <w:rPr>
          <w:rFonts w:hint="eastAsia"/>
        </w:rPr>
        <w:t>神降下</w:t>
      </w:r>
      <w:r w:rsidRPr="00402994">
        <w:rPr>
          <w:rFonts w:hint="eastAsia"/>
        </w:rPr>
        <w:t>嗎哪</w:t>
      </w:r>
      <w:r w:rsidRPr="00C50D39">
        <w:rPr>
          <w:rFonts w:hint="eastAsia"/>
        </w:rPr>
        <w:t>，以色列人每天去拾取，嗎哪就是以色列人走曠野的糧食。當以色列人到了利非訂的地方，因為沒有水喝，向摩西發怨言</w:t>
      </w:r>
      <w:r>
        <w:rPr>
          <w:rFonts w:hint="eastAsia"/>
        </w:rPr>
        <w:t>，</w:t>
      </w:r>
      <w:r w:rsidRPr="00C50D39">
        <w:rPr>
          <w:rFonts w:hint="eastAsia"/>
        </w:rPr>
        <w:t>神吩咐摩西用杖擊打磐石，</w:t>
      </w:r>
      <w:r w:rsidRPr="00402994">
        <w:rPr>
          <w:rFonts w:hint="eastAsia"/>
        </w:rPr>
        <w:t>磐石</w:t>
      </w:r>
      <w:r w:rsidRPr="00C50D39">
        <w:rPr>
          <w:rFonts w:hint="eastAsia"/>
        </w:rPr>
        <w:t>就流出活水給以色列人喝（出</w:t>
      </w:r>
      <w:r w:rsidRPr="00C50D39">
        <w:rPr>
          <w:rFonts w:hint="eastAsia"/>
        </w:rPr>
        <w:t>17:1-7</w:t>
      </w:r>
      <w:r w:rsidRPr="00C50D39">
        <w:rPr>
          <w:rFonts w:hint="eastAsia"/>
        </w:rPr>
        <w:t>）。</w:t>
      </w:r>
    </w:p>
    <w:p w:rsidR="00EF1F7A" w:rsidRPr="0090431F" w:rsidRDefault="00EF1F7A" w:rsidP="00E430E8">
      <w:pPr>
        <w:spacing w:line="440" w:lineRule="exact"/>
        <w:ind w:left="194" w:hangingChars="81" w:hanging="194"/>
        <w:jc w:val="both"/>
        <w:rPr>
          <w:rFonts w:cs="Times New Roman"/>
          <w:color w:val="000000"/>
          <w:kern w:val="0"/>
        </w:rPr>
      </w:pPr>
      <w:r w:rsidRPr="00F2562C">
        <w:rPr>
          <w:rFonts w:asciiTheme="minorHAnsi" w:hAnsiTheme="minorHAnsi" w:cstheme="minorHAnsi"/>
        </w:rPr>
        <w:t>2.</w:t>
      </w:r>
      <w:r>
        <w:rPr>
          <w:rFonts w:hint="eastAsia"/>
        </w:rPr>
        <w:t>上帝將</w:t>
      </w:r>
      <w:r w:rsidRPr="00713298">
        <w:rPr>
          <w:rFonts w:hint="eastAsia"/>
        </w:rPr>
        <w:t>以色列人的歷史中選擇</w:t>
      </w:r>
      <w:r>
        <w:rPr>
          <w:rFonts w:hint="eastAsia"/>
        </w:rPr>
        <w:t>一部分</w:t>
      </w:r>
      <w:r w:rsidRPr="00713298">
        <w:rPr>
          <w:rFonts w:hint="eastAsia"/>
        </w:rPr>
        <w:t>記載在聖經裡面，</w:t>
      </w:r>
      <w:r>
        <w:rPr>
          <w:rFonts w:hint="eastAsia"/>
        </w:rPr>
        <w:t>是為</w:t>
      </w:r>
      <w:r w:rsidRPr="00713298">
        <w:rPr>
          <w:rFonts w:hint="eastAsia"/>
        </w:rPr>
        <w:t>要</w:t>
      </w:r>
      <w:r>
        <w:rPr>
          <w:rFonts w:hint="eastAsia"/>
        </w:rPr>
        <w:t>說明</w:t>
      </w:r>
      <w:r w:rsidRPr="00713298">
        <w:rPr>
          <w:rFonts w:hint="eastAsia"/>
        </w:rPr>
        <w:t>衪如何為人類預備救主，以及衪的救</w:t>
      </w:r>
      <w:r>
        <w:rPr>
          <w:rFonts w:hint="eastAsia"/>
        </w:rPr>
        <w:t>贖方</w:t>
      </w:r>
      <w:r w:rsidRPr="00713298">
        <w:rPr>
          <w:rFonts w:hint="eastAsia"/>
        </w:rPr>
        <w:t>法。這</w:t>
      </w:r>
      <w:r>
        <w:rPr>
          <w:rFonts w:hint="eastAsia"/>
        </w:rPr>
        <w:t>一段歷史</w:t>
      </w:r>
      <w:r w:rsidRPr="00713298">
        <w:rPr>
          <w:rFonts w:hint="eastAsia"/>
        </w:rPr>
        <w:t>清楚地表明：</w:t>
      </w:r>
      <w:r w:rsidRPr="00402994">
        <w:rPr>
          <w:rFonts w:hint="eastAsia"/>
        </w:rPr>
        <w:t>舊約歷史預表基督的救恩</w:t>
      </w:r>
      <w:r w:rsidRPr="00713298">
        <w:rPr>
          <w:rFonts w:hint="eastAsia"/>
        </w:rPr>
        <w:t>。保羅以預表的靈意來講解這</w:t>
      </w:r>
      <w:r>
        <w:rPr>
          <w:rFonts w:hint="eastAsia"/>
        </w:rPr>
        <w:t>一段歷史</w:t>
      </w:r>
      <w:r w:rsidRPr="00713298">
        <w:rPr>
          <w:rFonts w:hint="eastAsia"/>
        </w:rPr>
        <w:t>。</w:t>
      </w:r>
      <w:r>
        <w:rPr>
          <w:rFonts w:hint="eastAsia"/>
        </w:rPr>
        <w:t>在屬靈身份上</w:t>
      </w:r>
      <w:r w:rsidRPr="00713298">
        <w:rPr>
          <w:rFonts w:hint="eastAsia"/>
        </w:rPr>
        <w:t>我們</w:t>
      </w:r>
      <w:r>
        <w:rPr>
          <w:rFonts w:hint="eastAsia"/>
        </w:rPr>
        <w:t>與以色列人都是上帝的選民，</w:t>
      </w:r>
      <w:r w:rsidRPr="00713298">
        <w:rPr>
          <w:rFonts w:hint="eastAsia"/>
        </w:rPr>
        <w:t>所以以色列人出埃及的某些經歷，也可以作為我們</w:t>
      </w:r>
      <w:r>
        <w:rPr>
          <w:rFonts w:hint="eastAsia"/>
        </w:rPr>
        <w:t>信仰的表達，</w:t>
      </w:r>
      <w:r w:rsidRPr="00713298">
        <w:rPr>
          <w:rFonts w:hint="eastAsia"/>
        </w:rPr>
        <w:t>離開</w:t>
      </w:r>
      <w:r>
        <w:rPr>
          <w:rFonts w:hint="eastAsia"/>
        </w:rPr>
        <w:t>預表世界</w:t>
      </w:r>
      <w:r w:rsidRPr="00713298">
        <w:rPr>
          <w:rFonts w:hint="eastAsia"/>
        </w:rPr>
        <w:t>的埃及。「</w:t>
      </w:r>
      <w:r w:rsidRPr="009A377E">
        <w:rPr>
          <w:rFonts w:ascii="標楷體" w:eastAsia="標楷體" w:hAnsi="標楷體" w:hint="eastAsia"/>
        </w:rPr>
        <w:t>在……海裡受洗歸了摩西。</w:t>
      </w:r>
      <w:r w:rsidRPr="00713298">
        <w:rPr>
          <w:rFonts w:hint="eastAsia"/>
        </w:rPr>
        <w:t>」</w:t>
      </w:r>
      <w:r>
        <w:rPr>
          <w:rFonts w:hint="eastAsia"/>
        </w:rPr>
        <w:t>歸入摩西的領導。</w:t>
      </w:r>
      <w:r w:rsidRPr="00713298">
        <w:rPr>
          <w:rFonts w:hint="eastAsia"/>
        </w:rPr>
        <w:t>保羅把以色列人從紅海經過這整件事解釋作基督徒受洗歸入耶穌基督。</w:t>
      </w:r>
      <w:r w:rsidRPr="0090431F">
        <w:rPr>
          <w:rFonts w:hint="eastAsia"/>
        </w:rPr>
        <w:t>把舊約以色列人的嗎哪．預表新約基督徒屬靈的糧食，主耶穌曾經說過，衪是天上降下來的糧食。</w:t>
      </w:r>
      <w:r w:rsidRPr="0090431F">
        <w:rPr>
          <w:rFonts w:ascii="細明體" w:eastAsia="細明體" w:hAnsi="細明體" w:cs="Times New Roman" w:hint="eastAsia"/>
          <w:color w:val="000000"/>
          <w:kern w:val="0"/>
        </w:rPr>
        <w:t>以色列人喝從磐石流出來的水，</w:t>
      </w:r>
      <w:r w:rsidRPr="0090431F">
        <w:rPr>
          <w:rFonts w:ascii="細明體" w:eastAsia="細明體" w:hAnsi="細明體" w:cs="Times New Roman" w:hint="eastAsia"/>
          <w:b/>
          <w:bCs/>
          <w:color w:val="000000"/>
          <w:kern w:val="0"/>
        </w:rPr>
        <w:t>「那磐石」</w:t>
      </w:r>
      <w:r w:rsidRPr="0090431F">
        <w:rPr>
          <w:rFonts w:ascii="細明體" w:eastAsia="細明體" w:hAnsi="細明體" w:cs="Times New Roman" w:hint="eastAsia"/>
          <w:color w:val="000000"/>
          <w:kern w:val="0"/>
        </w:rPr>
        <w:t>所預表的靈意</w:t>
      </w:r>
      <w:r>
        <w:rPr>
          <w:rFonts w:ascii="細明體" w:eastAsia="細明體" w:hAnsi="細明體" w:cs="Times New Roman" w:hint="eastAsia"/>
          <w:color w:val="000000"/>
          <w:kern w:val="0"/>
        </w:rPr>
        <w:t>是</w:t>
      </w:r>
      <w:r w:rsidRPr="0090431F">
        <w:rPr>
          <w:rFonts w:ascii="細明體" w:eastAsia="細明體" w:hAnsi="細明體" w:cs="Times New Roman" w:hint="eastAsia"/>
          <w:color w:val="000000"/>
          <w:kern w:val="0"/>
        </w:rPr>
        <w:t>預表耶穌基督；從</w:t>
      </w:r>
      <w:r w:rsidRPr="00402994">
        <w:rPr>
          <w:rFonts w:ascii="細明體" w:eastAsia="細明體" w:hAnsi="細明體" w:cs="Times New Roman" w:hint="eastAsia"/>
          <w:color w:val="000000"/>
          <w:kern w:val="0"/>
        </w:rPr>
        <w:t>磐石流出來的「活水」</w:t>
      </w:r>
      <w:r w:rsidRPr="0090431F">
        <w:rPr>
          <w:rFonts w:ascii="細明體" w:eastAsia="細明體" w:hAnsi="細明體" w:cs="Times New Roman" w:hint="eastAsia"/>
          <w:color w:val="000000"/>
          <w:kern w:val="0"/>
        </w:rPr>
        <w:t>，預表基督所賜給人的</w:t>
      </w:r>
      <w:r w:rsidRPr="0090431F">
        <w:rPr>
          <w:rFonts w:ascii="細明體" w:eastAsia="細明體" w:hAnsi="細明體" w:cs="Times New Roman" w:hint="eastAsia"/>
          <w:b/>
          <w:bCs/>
          <w:color w:val="000000"/>
          <w:kern w:val="0"/>
        </w:rPr>
        <w:t>「生命的活水」</w:t>
      </w:r>
      <w:r w:rsidRPr="0090431F">
        <w:rPr>
          <w:rFonts w:ascii="細明體" w:eastAsia="細明體" w:hAnsi="細明體" w:cs="Times New Roman" w:hint="eastAsia"/>
          <w:color w:val="000000"/>
          <w:kern w:val="0"/>
        </w:rPr>
        <w:t>；</w:t>
      </w:r>
      <w:r w:rsidRPr="00402994">
        <w:rPr>
          <w:rFonts w:ascii="細明體" w:eastAsia="細明體" w:hAnsi="細明體" w:cs="Times New Roman" w:hint="eastAsia"/>
          <w:color w:val="000000"/>
          <w:kern w:val="0"/>
        </w:rPr>
        <w:t>那磐石受擊打</w:t>
      </w:r>
      <w:r w:rsidRPr="0090431F">
        <w:rPr>
          <w:rFonts w:ascii="細明體" w:eastAsia="細明體" w:hAnsi="細明體" w:cs="Times New Roman" w:hint="eastAsia"/>
          <w:color w:val="000000"/>
          <w:kern w:val="0"/>
        </w:rPr>
        <w:t>預表耶穌基督為我們的罪受擊打（賽53:4）。</w:t>
      </w:r>
    </w:p>
    <w:p w:rsidR="00EF1F7A" w:rsidRPr="005F34F8" w:rsidRDefault="00EF1F7A" w:rsidP="00E430E8">
      <w:pPr>
        <w:spacing w:line="440" w:lineRule="exact"/>
        <w:ind w:left="194" w:hangingChars="81" w:hanging="194"/>
        <w:jc w:val="both"/>
        <w:rPr>
          <w:u w:val="single"/>
        </w:rPr>
      </w:pPr>
      <w:r w:rsidRPr="00F2562C">
        <w:rPr>
          <w:rFonts w:asciiTheme="minorHAnsi" w:hAnsiTheme="minorHAnsi" w:cstheme="minorHAnsi"/>
        </w:rPr>
        <w:t>3.</w:t>
      </w:r>
      <w:r>
        <w:rPr>
          <w:rFonts w:hint="eastAsia"/>
        </w:rPr>
        <w:t>當時的以色列人親身領受這麼多恩典，天天目睹神蹟，經歷神蹟，結果竟是不蒙神喜悅。</w:t>
      </w:r>
      <w:r w:rsidRPr="00402994">
        <w:rPr>
          <w:rFonts w:hint="eastAsia"/>
        </w:rPr>
        <w:t>(</w:t>
      </w:r>
      <w:r w:rsidRPr="00402994">
        <w:rPr>
          <w:rFonts w:hint="eastAsia"/>
        </w:rPr>
        <w:t>十</w:t>
      </w:r>
      <w:r w:rsidRPr="00402994">
        <w:rPr>
          <w:rFonts w:hint="eastAsia"/>
        </w:rPr>
        <w:t>5)</w:t>
      </w:r>
      <w:r w:rsidRPr="00013EDA">
        <w:rPr>
          <w:rFonts w:ascii="標楷體" w:eastAsia="標楷體" w:hAnsi="標楷體" w:hint="eastAsia"/>
        </w:rPr>
        <w:t>但他們中間多半是神不喜歡的人，所以在曠野倒斃</w:t>
      </w:r>
      <w:r>
        <w:rPr>
          <w:rFonts w:hint="eastAsia"/>
        </w:rPr>
        <w:t>。</w:t>
      </w:r>
      <w:r w:rsidRPr="00D02563">
        <w:rPr>
          <w:rFonts w:hint="eastAsia"/>
        </w:rPr>
        <w:t>這句話所指的是民數記</w:t>
      </w:r>
      <w:r w:rsidRPr="00D02563">
        <w:rPr>
          <w:rFonts w:hint="eastAsia"/>
        </w:rPr>
        <w:t>14</w:t>
      </w:r>
      <w:r w:rsidRPr="00D02563">
        <w:rPr>
          <w:rFonts w:hint="eastAsia"/>
        </w:rPr>
        <w:t>章的事。以色列人在加低斯大發怨言，神就罰他們那一代廿歲以外的人，都要倒斃曠野。</w:t>
      </w:r>
      <w:r>
        <w:rPr>
          <w:rFonts w:hint="eastAsia"/>
        </w:rPr>
        <w:t>他們雖然已經脫離了埃及法老的轄制</w:t>
      </w:r>
      <w:r w:rsidRPr="00402994">
        <w:rPr>
          <w:rFonts w:hint="eastAsia"/>
        </w:rPr>
        <w:t>得了人身的自由，卻誤用了自由，不蒙神喜悅</w:t>
      </w:r>
      <w:r>
        <w:rPr>
          <w:rFonts w:hint="eastAsia"/>
        </w:rPr>
        <w:t>。</w:t>
      </w:r>
      <w:r w:rsidRPr="00013EDA">
        <w:rPr>
          <w:rFonts w:hint="eastAsia"/>
        </w:rPr>
        <w:t>這些出了埃及的以色列人</w:t>
      </w:r>
      <w:r>
        <w:rPr>
          <w:rFonts w:hint="eastAsia"/>
        </w:rPr>
        <w:t>都倒斃在曠野。蒙了神恩而不蒙神喜悅是多可惜的事！他們</w:t>
      </w:r>
      <w:r w:rsidRPr="00013EDA">
        <w:rPr>
          <w:rFonts w:hint="eastAsia"/>
        </w:rPr>
        <w:t>有</w:t>
      </w:r>
      <w:r w:rsidRPr="00402994">
        <w:rPr>
          <w:rFonts w:hint="eastAsia"/>
        </w:rPr>
        <w:t>出埃及的經驗，卻沒有進迦南的經驗。</w:t>
      </w:r>
    </w:p>
    <w:p w:rsidR="00EF1F7A" w:rsidRPr="00B733E0" w:rsidRDefault="00EF1F7A" w:rsidP="00E430E8">
      <w:pPr>
        <w:spacing w:line="440" w:lineRule="exact"/>
        <w:ind w:left="194" w:hangingChars="81" w:hanging="194"/>
        <w:jc w:val="both"/>
      </w:pPr>
      <w:r w:rsidRPr="00F2562C">
        <w:rPr>
          <w:rFonts w:asciiTheme="minorHAnsi" w:hAnsiTheme="minorHAnsi" w:cstheme="minorHAnsi"/>
        </w:rPr>
        <w:t>4.</w:t>
      </w:r>
      <w:r>
        <w:rPr>
          <w:rFonts w:hint="eastAsia"/>
        </w:rPr>
        <w:t>以色列人忘了進迦南是出埃及的目的，只在意出了埃及可不可以安穩生活。面對進迦南的挑戰卻是膽怯退步，怨天怨人。</w:t>
      </w:r>
      <w:r w:rsidRPr="00B733E0">
        <w:rPr>
          <w:rFonts w:hint="eastAsia"/>
        </w:rPr>
        <w:t>信徒在信主以後靈性不長進，</w:t>
      </w:r>
      <w:r>
        <w:rPr>
          <w:rFonts w:hint="eastAsia"/>
        </w:rPr>
        <w:t>就</w:t>
      </w:r>
      <w:r w:rsidRPr="00B733E0">
        <w:rPr>
          <w:rFonts w:hint="eastAsia"/>
        </w:rPr>
        <w:t>像以色列人漂流曠野，沒有安息，常常失敗、</w:t>
      </w:r>
      <w:r>
        <w:rPr>
          <w:rFonts w:hint="eastAsia"/>
        </w:rPr>
        <w:t>天天向前走，卻沒有進度</w:t>
      </w:r>
      <w:r w:rsidRPr="00B733E0">
        <w:rPr>
          <w:rFonts w:hint="eastAsia"/>
        </w:rPr>
        <w:t>。因為他們不是一直向著目標走，而是繞圈子走</w:t>
      </w:r>
      <w:r>
        <w:rPr>
          <w:rFonts w:hint="eastAsia"/>
        </w:rPr>
        <w:t>。許多人好像以色列人一</w:t>
      </w:r>
      <w:r>
        <w:rPr>
          <w:rFonts w:hint="eastAsia"/>
        </w:rPr>
        <w:lastRenderedPageBreak/>
        <w:t>樣，蒙揀選做了天父的兒女，不再做世界的奴隸，受洗歸入主名，活在上帝的恩典中，常有上帝的保守，卻只求安逸，有信有得救就可以了，不想得勝。</w:t>
      </w:r>
    </w:p>
    <w:p w:rsidR="00EF1F7A" w:rsidRPr="00F2562C" w:rsidRDefault="00EF1F7A" w:rsidP="00EF1F7A">
      <w:pPr>
        <w:spacing w:beforeLines="50" w:before="180" w:afterLines="50" w:after="180"/>
        <w:rPr>
          <w:b/>
        </w:rPr>
      </w:pPr>
      <w:r w:rsidRPr="00F2562C">
        <w:rPr>
          <w:rFonts w:hint="eastAsia"/>
          <w:b/>
        </w:rPr>
        <w:t>二、失落恩典五鑑戒</w:t>
      </w:r>
      <w:r w:rsidRPr="00F2562C">
        <w:rPr>
          <w:rFonts w:hint="eastAsia"/>
          <w:b/>
        </w:rPr>
        <w:t xml:space="preserve">  v.6-10  </w:t>
      </w:r>
    </w:p>
    <w:p w:rsidR="00EF1F7A" w:rsidRDefault="00EF1F7A" w:rsidP="00E430E8">
      <w:pPr>
        <w:spacing w:line="440" w:lineRule="exact"/>
        <w:ind w:left="252" w:hangingChars="105" w:hanging="252"/>
      </w:pPr>
      <w:r>
        <w:rPr>
          <w:rFonts w:hint="eastAsia"/>
        </w:rPr>
        <w:t>○</w:t>
      </w:r>
      <w:r>
        <w:rPr>
          <w:rFonts w:hint="eastAsia"/>
        </w:rPr>
        <w:t>v.6a</w:t>
      </w:r>
      <w:r w:rsidRPr="000748B0">
        <w:rPr>
          <w:rFonts w:ascii="標楷體" w:eastAsia="標楷體" w:hAnsi="標楷體" w:hint="eastAsia"/>
        </w:rPr>
        <w:t>這些事都是我們的鑑戒</w:t>
      </w:r>
      <w:r>
        <w:rPr>
          <w:rFonts w:hint="eastAsia"/>
        </w:rPr>
        <w:t>。</w:t>
      </w:r>
      <w:r w:rsidRPr="000748B0">
        <w:rPr>
          <w:rFonts w:hint="eastAsia"/>
        </w:rPr>
        <w:t>以色列人的各種經歷，跟基督徒的經歷有若干相似之處：所以他們的失敗，可以作為我們的鑑戒，而且對我們有屬靈的教訓。</w:t>
      </w:r>
      <w:r>
        <w:t>以色列人本已是自由的，但因</w:t>
      </w:r>
      <w:r>
        <w:rPr>
          <w:rFonts w:hint="eastAsia"/>
        </w:rPr>
        <w:t>濫</w:t>
      </w:r>
      <w:r w:rsidRPr="000748B0">
        <w:t>用了自由而害了自己。因此以色列人的事蹟就成了</w:t>
      </w:r>
      <w:r>
        <w:rPr>
          <w:rFonts w:hint="eastAsia"/>
        </w:rPr>
        <w:t>屬主的人</w:t>
      </w:r>
      <w:r w:rsidRPr="000748B0">
        <w:t>的鑑戒，不要效法他們。</w:t>
      </w:r>
    </w:p>
    <w:p w:rsidR="00EF1F7A" w:rsidRPr="000748B0" w:rsidRDefault="00EF1F7A" w:rsidP="00E430E8">
      <w:pPr>
        <w:widowControl/>
        <w:shd w:val="clear" w:color="auto" w:fill="FFFFFF"/>
        <w:spacing w:line="440" w:lineRule="exact"/>
        <w:ind w:left="180" w:hangingChars="75" w:hanging="180"/>
        <w:jc w:val="both"/>
      </w:pPr>
      <w:r w:rsidRPr="00F2562C">
        <w:rPr>
          <w:rFonts w:asciiTheme="minorHAnsi" w:hAnsiTheme="minorHAnsi" w:cstheme="minorHAnsi"/>
        </w:rPr>
        <w:t>1.</w:t>
      </w:r>
      <w:r w:rsidRPr="00B20EE2">
        <w:rPr>
          <w:rFonts w:hint="eastAsia"/>
        </w:rPr>
        <w:t>不要</w:t>
      </w:r>
      <w:r w:rsidRPr="00382105">
        <w:rPr>
          <w:rFonts w:hint="eastAsia"/>
        </w:rPr>
        <w:t>貪戀惡事</w:t>
      </w:r>
      <w:r>
        <w:rPr>
          <w:rFonts w:hint="eastAsia"/>
        </w:rPr>
        <w:t>v.6</w:t>
      </w:r>
      <w:r>
        <w:rPr>
          <w:rFonts w:hint="eastAsia"/>
        </w:rPr>
        <w:t>─</w:t>
      </w:r>
      <w:r w:rsidRPr="000F1377">
        <w:rPr>
          <w:rFonts w:ascii="標楷體" w:eastAsia="標楷體" w:hAnsi="標楷體" w:cs="Times New Roman"/>
          <w:color w:val="000000"/>
        </w:rPr>
        <w:t>這些事都是我們的鑑戒，叫我們不要貪戀惡事，像他們那樣貪戀的</w:t>
      </w:r>
      <w:r>
        <w:rPr>
          <w:rFonts w:ascii="標楷體" w:eastAsia="標楷體" w:hAnsi="標楷體" w:cs="Times New Roman" w:hint="eastAsia"/>
          <w:color w:val="000000"/>
        </w:rPr>
        <w:t>。</w:t>
      </w:r>
      <w:r w:rsidRPr="000F1377">
        <w:rPr>
          <w:rFonts w:cs="Times New Roman"/>
          <w:color w:val="000000"/>
        </w:rPr>
        <w:t>「貪戀</w:t>
      </w:r>
      <w:r>
        <w:rPr>
          <w:rFonts w:cs="Times New Roman" w:hint="eastAsia"/>
          <w:color w:val="000000"/>
        </w:rPr>
        <w:t>」是</w:t>
      </w:r>
      <w:r w:rsidRPr="00B20EE2">
        <w:rPr>
          <w:rFonts w:cs="Times New Roman" w:hint="eastAsia"/>
          <w:color w:val="000000"/>
        </w:rPr>
        <w:t>心裡熱切的</w:t>
      </w:r>
      <w:r w:rsidRPr="00B20EE2">
        <w:rPr>
          <w:rFonts w:cs="Times New Roman"/>
          <w:color w:val="000000"/>
        </w:rPr>
        <w:t>喜歡渴</w:t>
      </w:r>
      <w:r w:rsidRPr="00B20EE2">
        <w:rPr>
          <w:rFonts w:cs="Times New Roman" w:hint="eastAsia"/>
          <w:color w:val="000000"/>
        </w:rPr>
        <w:t>望</w:t>
      </w:r>
      <w:r>
        <w:rPr>
          <w:rFonts w:cs="Times New Roman" w:hint="eastAsia"/>
          <w:color w:val="000000"/>
        </w:rPr>
        <w:t>；「惡事</w:t>
      </w:r>
      <w:r w:rsidRPr="000F1377">
        <w:rPr>
          <w:rFonts w:cs="Times New Roman"/>
          <w:color w:val="000000"/>
        </w:rPr>
        <w:t>」</w:t>
      </w:r>
      <w:r>
        <w:rPr>
          <w:rFonts w:cs="Times New Roman" w:hint="eastAsia"/>
          <w:color w:val="000000"/>
        </w:rPr>
        <w:t>是指那些</w:t>
      </w:r>
      <w:r w:rsidRPr="0022006E">
        <w:t>無用的，劣等的</w:t>
      </w:r>
      <w:r>
        <w:rPr>
          <w:rFonts w:hint="eastAsia"/>
        </w:rPr>
        <w:t>、</w:t>
      </w:r>
      <w:r w:rsidRPr="0022006E">
        <w:t>邪惡的，有害的，危險的，致命的</w:t>
      </w:r>
      <w:r>
        <w:rPr>
          <w:rFonts w:hint="eastAsia"/>
        </w:rPr>
        <w:t>、有傷害性的……簡言之，統稱為</w:t>
      </w:r>
      <w:r w:rsidRPr="00B20EE2">
        <w:rPr>
          <w:rFonts w:cs="Times New Roman" w:hint="eastAsia"/>
          <w:color w:val="000000"/>
        </w:rPr>
        <w:t>不合上帝心意的事</w:t>
      </w:r>
      <w:r w:rsidRPr="000F1377">
        <w:rPr>
          <w:rFonts w:cs="Times New Roman"/>
          <w:color w:val="000000"/>
        </w:rPr>
        <w:t>。</w:t>
      </w:r>
      <w:r>
        <w:rPr>
          <w:rFonts w:cs="Times New Roman" w:hint="eastAsia"/>
          <w:color w:val="000000"/>
        </w:rPr>
        <w:t>當時的以色列人</w:t>
      </w:r>
      <w:r w:rsidRPr="000748B0">
        <w:rPr>
          <w:rFonts w:hint="eastAsia"/>
        </w:rPr>
        <w:t>厭煩嗎哪，想吃肉的時候，神降鵪鶉給他們吃。可是因為他們「</w:t>
      </w:r>
      <w:r w:rsidRPr="001C041A">
        <w:rPr>
          <w:rFonts w:ascii="標楷體" w:eastAsia="標楷體" w:hAnsi="標楷體" w:hint="eastAsia"/>
        </w:rPr>
        <w:t>大起貪慾的心</w:t>
      </w:r>
      <w:r w:rsidRPr="000748B0">
        <w:rPr>
          <w:rFonts w:hint="eastAsia"/>
        </w:rPr>
        <w:t>」民</w:t>
      </w:r>
      <w:r w:rsidRPr="000748B0">
        <w:rPr>
          <w:rFonts w:hint="eastAsia"/>
        </w:rPr>
        <w:t>11:4</w:t>
      </w:r>
      <w:r w:rsidRPr="000748B0">
        <w:rPr>
          <w:rFonts w:hint="eastAsia"/>
        </w:rPr>
        <w:t>，日夜只顧捕取鵪鶉，</w:t>
      </w:r>
      <w:r>
        <w:rPr>
          <w:rFonts w:hint="eastAsia"/>
        </w:rPr>
        <w:t>每人</w:t>
      </w:r>
      <w:r w:rsidRPr="000748B0">
        <w:rPr>
          <w:rFonts w:hint="eastAsia"/>
        </w:rPr>
        <w:t>最少的也取得十俄梅耳</w:t>
      </w:r>
      <w:r>
        <w:rPr>
          <w:rFonts w:hint="eastAsia"/>
        </w:rPr>
        <w:t>(2200</w:t>
      </w:r>
      <w:r>
        <w:rPr>
          <w:rFonts w:hint="eastAsia"/>
        </w:rPr>
        <w:t>公升</w:t>
      </w:r>
      <w:r>
        <w:rPr>
          <w:rFonts w:hint="eastAsia"/>
        </w:rPr>
        <w:t>)</w:t>
      </w:r>
      <w:r w:rsidRPr="000748B0">
        <w:rPr>
          <w:rFonts w:hint="eastAsia"/>
        </w:rPr>
        <w:t>，</w:t>
      </w:r>
      <w:r w:rsidRPr="001C041A">
        <w:rPr>
          <w:color w:val="000000"/>
        </w:rPr>
        <w:t>其實一個成人一天吃個三</w:t>
      </w:r>
      <w:r w:rsidRPr="001C041A">
        <w:rPr>
          <w:rFonts w:ascii="細明體" w:eastAsia="細明體" w:hAnsi="細明體" w:cs="細明體"/>
          <w:color w:val="000000"/>
          <w:kern w:val="0"/>
        </w:rPr>
        <w:t>公升肉就已經足夠了，</w:t>
      </w:r>
      <w:r>
        <w:rPr>
          <w:rFonts w:ascii="細明體" w:eastAsia="細明體" w:hAnsi="細明體" w:cs="細明體" w:hint="eastAsia"/>
          <w:color w:val="000000"/>
          <w:kern w:val="0"/>
        </w:rPr>
        <w:t>但他們每人竟抓了至少兩年的份量。</w:t>
      </w:r>
      <w:r w:rsidRPr="000748B0">
        <w:rPr>
          <w:rFonts w:hint="eastAsia"/>
        </w:rPr>
        <w:t>所以在他們的牙齒還未把肉嚼爛之前，神的怒氣就向他們發作。這最原始的貪慾表現</w:t>
      </w:r>
      <w:r>
        <w:rPr>
          <w:rFonts w:hint="eastAsia"/>
        </w:rPr>
        <w:t>。</w:t>
      </w:r>
      <w:r w:rsidRPr="000748B0">
        <w:rPr>
          <w:rFonts w:hint="eastAsia"/>
        </w:rPr>
        <w:t>自古以來各種肉體</w:t>
      </w:r>
      <w:r>
        <w:rPr>
          <w:rFonts w:hint="eastAsia"/>
        </w:rPr>
        <w:t>的貪戀</w:t>
      </w:r>
      <w:r w:rsidRPr="000748B0">
        <w:rPr>
          <w:rFonts w:hint="eastAsia"/>
        </w:rPr>
        <w:t>，都是相似的。</w:t>
      </w:r>
      <w:r w:rsidRPr="007E2164">
        <w:t>不要貪戀惡事</w:t>
      </w:r>
      <w:r>
        <w:rPr>
          <w:rFonts w:hint="eastAsia"/>
        </w:rPr>
        <w:t>，</w:t>
      </w:r>
      <w:r w:rsidRPr="000F1377">
        <w:t>有時也許不是</w:t>
      </w:r>
      <w:r>
        <w:rPr>
          <w:rFonts w:hint="eastAsia"/>
        </w:rPr>
        <w:t>黑白是非界線很清楚的</w:t>
      </w:r>
      <w:r w:rsidRPr="000F1377">
        <w:t>惡事，就像羅得貪戀所多瑪、蛾摩拉的繁華，就漸漸挪移帳篷，直到全家都住到所多瑪城內，後來遭受極大的</w:t>
      </w:r>
      <w:r>
        <w:rPr>
          <w:rFonts w:hint="eastAsia"/>
        </w:rPr>
        <w:t>災禍</w:t>
      </w:r>
      <w:r w:rsidRPr="000F1377">
        <w:t>。一開始他是跟隨神的，卻因為貪戀的緣故，心中就遠離神。我們有時心中貪戀錢財，</w:t>
      </w:r>
      <w:r>
        <w:rPr>
          <w:rFonts w:hint="eastAsia"/>
        </w:rPr>
        <w:t>就</w:t>
      </w:r>
      <w:r w:rsidRPr="000F1377">
        <w:t>成為錢財的奴隸；貪戀世界上的事</w:t>
      </w:r>
      <w:r>
        <w:rPr>
          <w:rFonts w:hint="eastAsia"/>
        </w:rPr>
        <w:t>，就迷失自己的生命方向</w:t>
      </w:r>
      <w:r w:rsidRPr="000F1377">
        <w:t>。</w:t>
      </w:r>
      <w:r>
        <w:rPr>
          <w:rFonts w:hint="eastAsia"/>
        </w:rPr>
        <w:t>(</w:t>
      </w:r>
      <w:r>
        <w:rPr>
          <w:rFonts w:hint="eastAsia"/>
        </w:rPr>
        <w:t>像巴蘭、基哈西</w:t>
      </w:r>
      <w:r>
        <w:rPr>
          <w:rFonts w:hint="eastAsia"/>
        </w:rPr>
        <w:t>)</w:t>
      </w:r>
    </w:p>
    <w:p w:rsidR="00EF1F7A" w:rsidRDefault="00EF1F7A" w:rsidP="00E430E8">
      <w:pPr>
        <w:spacing w:line="440" w:lineRule="exact"/>
        <w:ind w:left="180" w:hangingChars="75" w:hanging="180"/>
        <w:jc w:val="both"/>
      </w:pPr>
      <w:r w:rsidRPr="00F2562C">
        <w:rPr>
          <w:rFonts w:asciiTheme="minorHAnsi" w:hAnsiTheme="minorHAnsi" w:cstheme="minorHAnsi"/>
        </w:rPr>
        <w:t>2.</w:t>
      </w:r>
      <w:r w:rsidRPr="007E2164">
        <w:rPr>
          <w:rFonts w:hint="eastAsia"/>
        </w:rPr>
        <w:t>不要</w:t>
      </w:r>
      <w:r w:rsidRPr="000E5CEF">
        <w:rPr>
          <w:rFonts w:hint="eastAsia"/>
        </w:rPr>
        <w:t>拜偶像</w:t>
      </w:r>
      <w:r>
        <w:rPr>
          <w:rFonts w:hint="eastAsia"/>
        </w:rPr>
        <w:t>。</w:t>
      </w:r>
      <w:r>
        <w:rPr>
          <w:rFonts w:hint="eastAsia"/>
        </w:rPr>
        <w:t>v.7</w:t>
      </w:r>
      <w:r w:rsidRPr="000E5CEF">
        <w:rPr>
          <w:rFonts w:ascii="標楷體" w:eastAsia="標楷體" w:hAnsi="標楷體"/>
        </w:rPr>
        <w:t>也不要拜偶像，像他們有人拜的。如經上所記：「百姓坐下吃喝，起來玩耍。」</w:t>
      </w:r>
      <w:r w:rsidRPr="000E5CEF">
        <w:rPr>
          <w:rFonts w:hint="eastAsia"/>
        </w:rPr>
        <w:t>當以色列人拜金牛犢的時候，聖經描寫他們「坐下吃喝，起來玩耍」（出</w:t>
      </w:r>
      <w:r w:rsidRPr="000E5CEF">
        <w:rPr>
          <w:rFonts w:hint="eastAsia"/>
        </w:rPr>
        <w:t>32:6</w:t>
      </w:r>
      <w:r w:rsidRPr="000E5CEF">
        <w:rPr>
          <w:rFonts w:hint="eastAsia"/>
        </w:rPr>
        <w:t>）。</w:t>
      </w:r>
      <w:r w:rsidRPr="000E5CEF">
        <w:t>這是藉著拜偶像而放縱情慾。</w:t>
      </w:r>
      <w:r>
        <w:rPr>
          <w:rFonts w:hint="eastAsia"/>
        </w:rPr>
        <w:t>在</w:t>
      </w:r>
      <w:r w:rsidRPr="000E5CEF">
        <w:rPr>
          <w:rFonts w:hint="eastAsia"/>
        </w:rPr>
        <w:t>哥林多拜偶像的環境</w:t>
      </w:r>
      <w:r>
        <w:rPr>
          <w:rFonts w:hint="eastAsia"/>
        </w:rPr>
        <w:t>中</w:t>
      </w:r>
      <w:r w:rsidRPr="000E5CEF">
        <w:rPr>
          <w:rFonts w:hint="eastAsia"/>
        </w:rPr>
        <w:t>，對信徒是一項</w:t>
      </w:r>
      <w:r>
        <w:rPr>
          <w:rFonts w:hint="eastAsia"/>
        </w:rPr>
        <w:t>強烈</w:t>
      </w:r>
      <w:r w:rsidRPr="000E5CEF">
        <w:rPr>
          <w:rFonts w:hint="eastAsia"/>
        </w:rPr>
        <w:t>的試探。</w:t>
      </w:r>
      <w:r>
        <w:rPr>
          <w:rFonts w:hint="eastAsia"/>
        </w:rPr>
        <w:t>尤其</w:t>
      </w:r>
      <w:r w:rsidRPr="000E5CEF">
        <w:rPr>
          <w:rFonts w:hint="eastAsia"/>
        </w:rPr>
        <w:t>有好些人，在沒有信主以前是拜慣了偶像的；所以拜偶像觀念常常很自然地影響他們的信仰。</w:t>
      </w:r>
      <w:r>
        <w:rPr>
          <w:rFonts w:hint="eastAsia"/>
        </w:rPr>
        <w:t>另在</w:t>
      </w:r>
      <w:r w:rsidRPr="000E5CEF">
        <w:rPr>
          <w:rFonts w:hint="eastAsia"/>
        </w:rPr>
        <w:t>弗</w:t>
      </w:r>
      <w:r w:rsidRPr="000E5CEF">
        <w:rPr>
          <w:rFonts w:hint="eastAsia"/>
        </w:rPr>
        <w:t>5:5</w:t>
      </w:r>
      <w:r>
        <w:rPr>
          <w:rFonts w:hint="eastAsia"/>
        </w:rPr>
        <w:t>b</w:t>
      </w:r>
      <w:r>
        <w:rPr>
          <w:rFonts w:hint="eastAsia"/>
          <w:kern w:val="0"/>
        </w:rPr>
        <w:t>……</w:t>
      </w:r>
      <w:r w:rsidRPr="000E5CEF">
        <w:rPr>
          <w:rFonts w:ascii="標楷體" w:eastAsia="標楷體" w:hAnsi="標楷體"/>
        </w:rPr>
        <w:t>有貪心的，就與拜偶像的一樣</w:t>
      </w:r>
      <w:r w:rsidRPr="000E5CEF">
        <w:rPr>
          <w:rFonts w:hint="eastAsia"/>
        </w:rPr>
        <w:t>。貪心是指非份的要求，在自己本份之外</w:t>
      </w:r>
      <w:r>
        <w:rPr>
          <w:rFonts w:hint="eastAsia"/>
        </w:rPr>
        <w:t>多</w:t>
      </w:r>
      <w:r w:rsidRPr="000E5CEF">
        <w:rPr>
          <w:rFonts w:hint="eastAsia"/>
        </w:rPr>
        <w:t>佔便宜；</w:t>
      </w:r>
      <w:r>
        <w:rPr>
          <w:rFonts w:hint="eastAsia"/>
        </w:rPr>
        <w:t>而</w:t>
      </w:r>
      <w:r w:rsidRPr="000E5CEF">
        <w:rPr>
          <w:rFonts w:hint="eastAsia"/>
        </w:rPr>
        <w:t>拜偶像是貪圖在</w:t>
      </w:r>
      <w:r>
        <w:rPr>
          <w:rFonts w:hint="eastAsia"/>
        </w:rPr>
        <w:t>上帝</w:t>
      </w:r>
      <w:r w:rsidRPr="000E5CEF">
        <w:rPr>
          <w:rFonts w:hint="eastAsia"/>
        </w:rPr>
        <w:t>以外，另</w:t>
      </w:r>
      <w:r>
        <w:rPr>
          <w:rFonts w:hint="eastAsia"/>
        </w:rPr>
        <w:t>多</w:t>
      </w:r>
      <w:r w:rsidRPr="000E5CEF">
        <w:rPr>
          <w:rFonts w:hint="eastAsia"/>
        </w:rPr>
        <w:t>得著福氣或保佑。</w:t>
      </w:r>
      <w:r>
        <w:rPr>
          <w:rFonts w:hint="eastAsia"/>
        </w:rPr>
        <w:t>所以「貪戀惡事」和「拜偶像」其實就是兩面一體的事，</w:t>
      </w:r>
      <w:r w:rsidRPr="000E5CEF">
        <w:rPr>
          <w:rFonts w:hint="eastAsia"/>
        </w:rPr>
        <w:t>二者同有「非</w:t>
      </w:r>
      <w:r>
        <w:rPr>
          <w:rFonts w:hint="eastAsia"/>
        </w:rPr>
        <w:t>份</w:t>
      </w:r>
      <w:r w:rsidRPr="000E5CEF">
        <w:rPr>
          <w:rFonts w:hint="eastAsia"/>
        </w:rPr>
        <w:t>」的特性。</w:t>
      </w:r>
      <w:r>
        <w:rPr>
          <w:rFonts w:hint="eastAsia"/>
        </w:rPr>
        <w:t>對我們來說，</w:t>
      </w:r>
      <w:r w:rsidRPr="000E5CEF">
        <w:t>什麼是</w:t>
      </w:r>
      <w:r>
        <w:rPr>
          <w:rFonts w:hint="eastAsia"/>
        </w:rPr>
        <w:t>拜</w:t>
      </w:r>
      <w:r w:rsidRPr="000E5CEF">
        <w:t>偶像？不見得是</w:t>
      </w:r>
      <w:r>
        <w:rPr>
          <w:rFonts w:hint="eastAsia"/>
        </w:rPr>
        <w:t>去拜</w:t>
      </w:r>
      <w:r w:rsidRPr="000E5CEF">
        <w:t>外在的雕塑</w:t>
      </w:r>
      <w:r>
        <w:rPr>
          <w:rFonts w:hint="eastAsia"/>
        </w:rPr>
        <w:t>偶像</w:t>
      </w:r>
      <w:r w:rsidRPr="000E5CEF">
        <w:t>，</w:t>
      </w:r>
      <w:r>
        <w:rPr>
          <w:rFonts w:hint="eastAsia"/>
        </w:rPr>
        <w:t>而</w:t>
      </w:r>
      <w:r w:rsidRPr="000E5CEF">
        <w:t>是任何奪去我們心中神首位的東西</w:t>
      </w:r>
      <w:r>
        <w:rPr>
          <w:rFonts w:hint="eastAsia"/>
        </w:rPr>
        <w:t>，我們貪圖得到它，更勝過神自己</w:t>
      </w:r>
      <w:r w:rsidRPr="000E5CEF">
        <w:t>。</w:t>
      </w:r>
      <w:r>
        <w:rPr>
          <w:rFonts w:hint="eastAsia"/>
        </w:rPr>
        <w:t>我們需要常常禱告</w:t>
      </w:r>
      <w:r w:rsidRPr="000E5CEF">
        <w:t>求神幫助</w:t>
      </w:r>
      <w:r>
        <w:rPr>
          <w:rFonts w:hint="eastAsia"/>
        </w:rPr>
        <w:t>保守</w:t>
      </w:r>
      <w:r w:rsidRPr="000E5CEF">
        <w:t>我們</w:t>
      </w:r>
      <w:r>
        <w:rPr>
          <w:rFonts w:hint="eastAsia"/>
        </w:rPr>
        <w:t>的心，</w:t>
      </w:r>
      <w:r w:rsidRPr="000E5CEF">
        <w:t>不要讓其他</w:t>
      </w:r>
      <w:r>
        <w:rPr>
          <w:rFonts w:hint="eastAsia"/>
        </w:rPr>
        <w:t>人</w:t>
      </w:r>
      <w:r w:rsidRPr="000E5CEF">
        <w:t>事</w:t>
      </w:r>
      <w:r>
        <w:rPr>
          <w:rFonts w:hint="eastAsia"/>
        </w:rPr>
        <w:t>物</w:t>
      </w:r>
      <w:r w:rsidRPr="000E5CEF">
        <w:t>，代替了上帝的地位。</w:t>
      </w:r>
    </w:p>
    <w:p w:rsidR="00EF1F7A" w:rsidRPr="00925578" w:rsidRDefault="00EF1F7A" w:rsidP="00E430E8">
      <w:pPr>
        <w:spacing w:line="440" w:lineRule="exact"/>
        <w:ind w:left="180" w:hangingChars="75" w:hanging="180"/>
        <w:jc w:val="both"/>
      </w:pPr>
      <w:r w:rsidRPr="00F2562C">
        <w:rPr>
          <w:rFonts w:asciiTheme="minorHAnsi" w:hAnsiTheme="minorHAnsi" w:cstheme="minorHAnsi"/>
        </w:rPr>
        <w:t>3.</w:t>
      </w:r>
      <w:r w:rsidRPr="007E2164">
        <w:rPr>
          <w:rFonts w:hint="eastAsia"/>
        </w:rPr>
        <w:t>不要</w:t>
      </w:r>
      <w:r>
        <w:rPr>
          <w:rFonts w:hint="eastAsia"/>
        </w:rPr>
        <w:t>行姦淫。</w:t>
      </w:r>
      <w:r w:rsidRPr="00925578">
        <w:rPr>
          <w:rFonts w:ascii="標楷體" w:eastAsia="標楷體" w:hAnsi="標楷體"/>
        </w:rPr>
        <w:t>我們也不要行姦淫，像他們有人行的，一天就倒斃了二萬三千人</w:t>
      </w:r>
      <w:r>
        <w:rPr>
          <w:rFonts w:ascii="標楷體" w:eastAsia="標楷體" w:hAnsi="標楷體" w:hint="eastAsia"/>
        </w:rPr>
        <w:t>。v.8</w:t>
      </w:r>
      <w:r w:rsidRPr="00925578">
        <w:t>這是指民數記</w:t>
      </w:r>
      <w:r>
        <w:rPr>
          <w:rFonts w:hint="eastAsia"/>
        </w:rPr>
        <w:t>廿</w:t>
      </w:r>
      <w:r w:rsidRPr="00925578">
        <w:t>五</w:t>
      </w:r>
      <w:r>
        <w:rPr>
          <w:rFonts w:hint="eastAsia"/>
        </w:rPr>
        <w:t>1-9</w:t>
      </w:r>
      <w:r w:rsidRPr="00925578">
        <w:t>章所記載的</w:t>
      </w:r>
      <w:r>
        <w:rPr>
          <w:rFonts w:hint="eastAsia"/>
        </w:rPr>
        <w:t>在什亭</w:t>
      </w:r>
      <w:r w:rsidRPr="00925578">
        <w:t>事件，以色列人公開犯罪，</w:t>
      </w:r>
      <w:r>
        <w:rPr>
          <w:rFonts w:hint="eastAsia"/>
        </w:rPr>
        <w:t>與摩押女子行淫，祭拜偶像，</w:t>
      </w:r>
      <w:r w:rsidRPr="00925578">
        <w:t>肆無忌憚，招至神極度的忿怒。是以色列人歷史中的污點，足成為後人的鑑戒。</w:t>
      </w:r>
      <w:r>
        <w:rPr>
          <w:rFonts w:hint="eastAsia"/>
        </w:rPr>
        <w:t>主耶穌的</w:t>
      </w:r>
      <w:r w:rsidRPr="00925578">
        <w:t>教導，當思想意念</w:t>
      </w:r>
      <w:r>
        <w:rPr>
          <w:rFonts w:hint="eastAsia"/>
        </w:rPr>
        <w:t>動了淫念就是</w:t>
      </w:r>
      <w:r>
        <w:t>犯姦淫</w:t>
      </w:r>
      <w:r>
        <w:rPr>
          <w:rFonts w:hint="eastAsia"/>
        </w:rPr>
        <w:t>了。</w:t>
      </w:r>
      <w:r w:rsidRPr="00925578">
        <w:t>現在的</w:t>
      </w:r>
      <w:r>
        <w:rPr>
          <w:rFonts w:hint="eastAsia"/>
        </w:rPr>
        <w:t>媒體</w:t>
      </w:r>
      <w:r w:rsidRPr="00925578">
        <w:t>氾濫充斥很多色情畫面及思想，</w:t>
      </w:r>
      <w:r>
        <w:rPr>
          <w:rFonts w:hint="eastAsia"/>
        </w:rPr>
        <w:t>牽引人的心思</w:t>
      </w:r>
      <w:r w:rsidRPr="00925578">
        <w:t>，</w:t>
      </w:r>
      <w:r>
        <w:rPr>
          <w:rFonts w:hint="eastAsia"/>
        </w:rPr>
        <w:t>導致行出許多淫亂的罪來，社會版的情殺案件常常讓人觸目驚心。不僅成人需要</w:t>
      </w:r>
      <w:r w:rsidRPr="00925578">
        <w:t>求神</w:t>
      </w:r>
      <w:r>
        <w:rPr>
          <w:rFonts w:hint="eastAsia"/>
        </w:rPr>
        <w:t>保守</w:t>
      </w:r>
      <w:r w:rsidRPr="00925578">
        <w:t>，</w:t>
      </w:r>
      <w:r>
        <w:rPr>
          <w:rFonts w:hint="eastAsia"/>
        </w:rPr>
        <w:t>更要常常為我們的孩子禱告，</w:t>
      </w:r>
      <w:r w:rsidRPr="00925578">
        <w:t>在行為與思想上，不</w:t>
      </w:r>
      <w:r>
        <w:rPr>
          <w:rFonts w:hint="eastAsia"/>
        </w:rPr>
        <w:t>被這些錯誤的性觀念所引誘跌倒</w:t>
      </w:r>
      <w:r w:rsidRPr="00925578">
        <w:t>。</w:t>
      </w:r>
    </w:p>
    <w:p w:rsidR="00EF1F7A" w:rsidRPr="002D555D" w:rsidRDefault="00EF1F7A" w:rsidP="00E430E8">
      <w:pPr>
        <w:spacing w:line="440" w:lineRule="exact"/>
        <w:ind w:left="180" w:hangingChars="75" w:hanging="180"/>
        <w:jc w:val="both"/>
      </w:pPr>
      <w:r w:rsidRPr="00F2562C">
        <w:rPr>
          <w:rFonts w:asciiTheme="minorHAnsi" w:hAnsiTheme="minorHAnsi" w:cstheme="minorHAnsi"/>
        </w:rPr>
        <w:t>4.</w:t>
      </w:r>
      <w:r w:rsidRPr="007E2164">
        <w:rPr>
          <w:rFonts w:hint="eastAsia"/>
        </w:rPr>
        <w:t>不要</w:t>
      </w:r>
      <w:r w:rsidRPr="002D555D">
        <w:rPr>
          <w:rFonts w:hint="eastAsia"/>
        </w:rPr>
        <w:t>試探主</w:t>
      </w:r>
      <w:r>
        <w:rPr>
          <w:rFonts w:hint="eastAsia"/>
        </w:rPr>
        <w:t>。</w:t>
      </w:r>
      <w:r w:rsidRPr="002D555D">
        <w:rPr>
          <w:rFonts w:ascii="標楷體" w:eastAsia="標楷體" w:hAnsi="標楷體"/>
        </w:rPr>
        <w:t>也不要試探主，像他們有人試探的，就被蛇所滅</w:t>
      </w:r>
      <w:r>
        <w:rPr>
          <w:rFonts w:ascii="標楷體" w:eastAsia="標楷體" w:hAnsi="標楷體" w:hint="eastAsia"/>
        </w:rPr>
        <w:t>。v.9</w:t>
      </w:r>
      <w:r w:rsidRPr="002D555D">
        <w:t>這是以色列人快要進入迦南地，</w:t>
      </w:r>
      <w:r w:rsidRPr="002D555D">
        <w:lastRenderedPageBreak/>
        <w:t>繞道以東地時發生的</w:t>
      </w:r>
      <w:r w:rsidRPr="002D555D">
        <w:t>(</w:t>
      </w:r>
      <w:r w:rsidRPr="002D555D">
        <w:t>民數記</w:t>
      </w:r>
      <w:r>
        <w:rPr>
          <w:rFonts w:hint="eastAsia"/>
        </w:rPr>
        <w:t>廿</w:t>
      </w:r>
      <w:r w:rsidRPr="002D555D">
        <w:t>一</w:t>
      </w:r>
      <w:r w:rsidRPr="002D555D">
        <w:t>4-9)</w:t>
      </w:r>
      <w:r w:rsidRPr="002D555D">
        <w:t>。以色列人因道路艱難向神發怨言，埋怨摩西和神領他們離開埃及受那麼多的苦，結果引來毒蛇的災害。不滿神的帶領，不滿所面對的環境，不滿所擁有的而向神埋怨就是試探神。</w:t>
      </w:r>
      <w:r w:rsidRPr="002D555D">
        <w:rPr>
          <w:rFonts w:hint="eastAsia"/>
        </w:rPr>
        <w:t>以色列人在曠野的四十年當中，多次的試探神。他們雖然看見很多神蹟，甚至受過神的管教，可是他們總是很快忘記神的作為，和他們所受過的管教</w:t>
      </w:r>
      <w:r>
        <w:rPr>
          <w:rFonts w:hint="eastAsia"/>
        </w:rPr>
        <w:t>。</w:t>
      </w:r>
      <w:r w:rsidRPr="002D555D">
        <w:rPr>
          <w:rFonts w:hint="eastAsia"/>
        </w:rPr>
        <w:t>明知是神所憎惡的事，還想以身試法；這種態度就是他們「試探」神的罪。</w:t>
      </w:r>
      <w:r>
        <w:rPr>
          <w:rFonts w:hint="eastAsia"/>
        </w:rPr>
        <w:t>以</w:t>
      </w:r>
      <w:r w:rsidRPr="000106A3">
        <w:t>人與人之間的相處</w:t>
      </w:r>
      <w:r>
        <w:rPr>
          <w:rFonts w:hint="eastAsia"/>
        </w:rPr>
        <w:t>為例，</w:t>
      </w:r>
      <w:r w:rsidRPr="000106A3">
        <w:t>妻子用方法來試探丈夫是否對自己不忠，僱主用方法來試探僱員是否可靠，這些</w:t>
      </w:r>
      <w:r>
        <w:rPr>
          <w:rFonts w:hint="eastAsia"/>
        </w:rPr>
        <w:t>有意的</w:t>
      </w:r>
      <w:r w:rsidRPr="000106A3">
        <w:t>試探</w:t>
      </w:r>
      <w:r>
        <w:rPr>
          <w:rFonts w:hint="eastAsia"/>
        </w:rPr>
        <w:t>行動</w:t>
      </w:r>
      <w:r w:rsidRPr="000106A3">
        <w:t>都</w:t>
      </w:r>
      <w:r>
        <w:rPr>
          <w:rFonts w:hint="eastAsia"/>
        </w:rPr>
        <w:t>是</w:t>
      </w:r>
      <w:r w:rsidRPr="000106A3">
        <w:t>出於懷疑、不信任</w:t>
      </w:r>
      <w:r>
        <w:rPr>
          <w:rFonts w:hint="eastAsia"/>
        </w:rPr>
        <w:t>。</w:t>
      </w:r>
      <w:r w:rsidRPr="000106A3">
        <w:t>當人不相信神，對神有懷疑，便可能產生試探神的念頭。</w:t>
      </w:r>
    </w:p>
    <w:p w:rsidR="00EF1F7A" w:rsidRDefault="00EF1F7A" w:rsidP="00E430E8">
      <w:pPr>
        <w:spacing w:line="440" w:lineRule="exact"/>
        <w:ind w:left="180" w:hangingChars="75" w:hanging="180"/>
        <w:jc w:val="both"/>
      </w:pPr>
      <w:r w:rsidRPr="00F2562C">
        <w:rPr>
          <w:rFonts w:asciiTheme="minorHAnsi" w:hAnsiTheme="minorHAnsi" w:cstheme="minorHAnsi"/>
        </w:rPr>
        <w:t>5.</w:t>
      </w:r>
      <w:r w:rsidRPr="00305870">
        <w:rPr>
          <w:rFonts w:hint="eastAsia"/>
        </w:rPr>
        <w:t>不要</w:t>
      </w:r>
      <w:r w:rsidRPr="003339FF">
        <w:rPr>
          <w:rFonts w:hint="eastAsia"/>
        </w:rPr>
        <w:t>發怨言</w:t>
      </w:r>
      <w:r>
        <w:rPr>
          <w:rFonts w:hint="eastAsia"/>
        </w:rPr>
        <w:t>。</w:t>
      </w:r>
      <w:r w:rsidRPr="00977AC2">
        <w:rPr>
          <w:rFonts w:ascii="標楷體" w:eastAsia="標楷體" w:hAnsi="標楷體"/>
        </w:rPr>
        <w:t>你們也不要發怨言，像他們有發怨言的，就被滅命的所滅</w:t>
      </w:r>
      <w:r w:rsidRPr="00977AC2">
        <w:rPr>
          <w:rFonts w:ascii="標楷體" w:eastAsia="標楷體" w:hAnsi="標楷體" w:hint="eastAsia"/>
        </w:rPr>
        <w:t>。</w:t>
      </w:r>
      <w:r w:rsidRPr="00977AC2">
        <w:rPr>
          <w:rFonts w:hint="eastAsia"/>
        </w:rPr>
        <w:t>v.10</w:t>
      </w:r>
      <w:r w:rsidRPr="00977AC2">
        <w:t>，以色列人在曠野向神發怨言是慣常的。以色列人在曠野因食物和</w:t>
      </w:r>
      <w:r>
        <w:t>水向神發怨言，神</w:t>
      </w:r>
      <w:r>
        <w:rPr>
          <w:rFonts w:hint="eastAsia"/>
        </w:rPr>
        <w:t>體</w:t>
      </w:r>
      <w:r>
        <w:t>恤他們</w:t>
      </w:r>
      <w:r w:rsidRPr="00977AC2">
        <w:t>初嚐</w:t>
      </w:r>
      <w:r>
        <w:rPr>
          <w:rFonts w:hint="eastAsia"/>
        </w:rPr>
        <w:t>艱難的環境</w:t>
      </w:r>
      <w:r w:rsidRPr="00977AC2">
        <w:t>，沒有處罰他們。但西乃</w:t>
      </w:r>
      <w:r>
        <w:t>山之後，他們已看見神的威榮，又</w:t>
      </w:r>
      <w:r w:rsidRPr="00977AC2">
        <w:t>經歷了神的神蹟奇事，並且有了別人所沒有的律法，</w:t>
      </w:r>
      <w:r>
        <w:rPr>
          <w:rFonts w:hint="eastAsia"/>
        </w:rPr>
        <w:t>卻</w:t>
      </w:r>
      <w:r w:rsidRPr="00977AC2">
        <w:t>仍向神發怨言，所以他們多被滅命的所滅，死在曠野</w:t>
      </w:r>
      <w:r w:rsidRPr="00977AC2">
        <w:t>(</w:t>
      </w:r>
      <w:r w:rsidRPr="00977AC2">
        <w:t>民數記十四</w:t>
      </w:r>
      <w:r w:rsidRPr="00977AC2">
        <w:t>21-23)</w:t>
      </w:r>
      <w:r w:rsidRPr="00977AC2">
        <w:t>。</w:t>
      </w:r>
      <w:r>
        <w:rPr>
          <w:rFonts w:hint="eastAsia"/>
        </w:rPr>
        <w:t>人有</w:t>
      </w:r>
      <w:r w:rsidRPr="00977AC2">
        <w:t>埋怨時，</w:t>
      </w:r>
      <w:r>
        <w:t>心</w:t>
      </w:r>
      <w:r w:rsidRPr="00977AC2">
        <w:t>就</w:t>
      </w:r>
      <w:r>
        <w:rPr>
          <w:rFonts w:hint="eastAsia"/>
        </w:rPr>
        <w:t>充滿</w:t>
      </w:r>
      <w:r w:rsidRPr="00977AC2">
        <w:t>苦毒怨恨，</w:t>
      </w:r>
      <w:r>
        <w:rPr>
          <w:rFonts w:hint="eastAsia"/>
        </w:rPr>
        <w:t>無法</w:t>
      </w:r>
      <w:r w:rsidRPr="00977AC2">
        <w:t>進入神的應許之地</w:t>
      </w:r>
      <w:r>
        <w:rPr>
          <w:rFonts w:hint="eastAsia"/>
        </w:rPr>
        <w:t>。「</w:t>
      </w:r>
      <w:r w:rsidRPr="003339FF">
        <w:rPr>
          <w:rFonts w:hint="eastAsia"/>
        </w:rPr>
        <w:t>發怨言</w:t>
      </w:r>
      <w:r>
        <w:rPr>
          <w:rFonts w:hint="eastAsia"/>
        </w:rPr>
        <w:t>」</w:t>
      </w:r>
      <w:r w:rsidRPr="003339FF">
        <w:rPr>
          <w:rFonts w:hint="eastAsia"/>
        </w:rPr>
        <w:t>就是要把一切不幸的遭遇都歸咎在神身上，責怪神沒有好</w:t>
      </w:r>
      <w:r>
        <w:rPr>
          <w:rFonts w:hint="eastAsia"/>
        </w:rPr>
        <w:t>好</w:t>
      </w:r>
      <w:r w:rsidRPr="003339FF">
        <w:rPr>
          <w:rFonts w:hint="eastAsia"/>
        </w:rPr>
        <w:t>待他們，卻忘記了自己犯罪的事。</w:t>
      </w:r>
      <w:r>
        <w:rPr>
          <w:rFonts w:hint="eastAsia"/>
        </w:rPr>
        <w:t>發</w:t>
      </w:r>
      <w:r w:rsidRPr="003339FF">
        <w:rPr>
          <w:rFonts w:hint="eastAsia"/>
        </w:rPr>
        <w:t>怨言常跟褻瀆神和譭謗人連在一起。怨言</w:t>
      </w:r>
      <w:r>
        <w:rPr>
          <w:rFonts w:hint="eastAsia"/>
        </w:rPr>
        <w:t>使</w:t>
      </w:r>
      <w:r w:rsidRPr="003339FF">
        <w:rPr>
          <w:rFonts w:hint="eastAsia"/>
        </w:rPr>
        <w:t>我們在神面前不能蒙恩，也</w:t>
      </w:r>
      <w:r>
        <w:rPr>
          <w:rFonts w:hint="eastAsia"/>
        </w:rPr>
        <w:t>引起</w:t>
      </w:r>
      <w:r w:rsidRPr="003339FF">
        <w:rPr>
          <w:rFonts w:hint="eastAsia"/>
        </w:rPr>
        <w:t>我們跟別人發生衝突。</w:t>
      </w:r>
      <w:r>
        <w:rPr>
          <w:rFonts w:hint="eastAsia"/>
        </w:rPr>
        <w:t>發</w:t>
      </w:r>
      <w:r w:rsidRPr="002D555D">
        <w:t>怨</w:t>
      </w:r>
      <w:r>
        <w:rPr>
          <w:rFonts w:hint="eastAsia"/>
        </w:rPr>
        <w:t>言其實</w:t>
      </w:r>
      <w:r w:rsidRPr="002D555D">
        <w:t>就是向神挑戰，</w:t>
      </w:r>
      <w:r>
        <w:rPr>
          <w:rFonts w:hint="eastAsia"/>
        </w:rPr>
        <w:t>和</w:t>
      </w:r>
      <w:r w:rsidRPr="002D555D">
        <w:t>試探神</w:t>
      </w:r>
      <w:r>
        <w:rPr>
          <w:rFonts w:hint="eastAsia"/>
        </w:rPr>
        <w:t>的本質是一樣的</w:t>
      </w:r>
      <w:r w:rsidRPr="002D555D">
        <w:t>。</w:t>
      </w:r>
    </w:p>
    <w:p w:rsidR="00EF1F7A" w:rsidRDefault="00EF1F7A" w:rsidP="00E430E8">
      <w:pPr>
        <w:spacing w:line="440" w:lineRule="exact"/>
        <w:ind w:left="180" w:hangingChars="75" w:hanging="180"/>
        <w:jc w:val="both"/>
      </w:pPr>
      <w:r w:rsidRPr="00F2562C">
        <w:rPr>
          <w:rFonts w:asciiTheme="minorHAnsi" w:hAnsiTheme="minorHAnsi" w:cstheme="minorHAnsi"/>
        </w:rPr>
        <w:t>6.</w:t>
      </w:r>
      <w:r>
        <w:rPr>
          <w:rFonts w:hint="eastAsia"/>
        </w:rPr>
        <w:t>這五個歷史事件所凸顯的鑑戒，讓我們看到領受了恩典，卻不會知恩、感恩的破口。每日領受上帝給予我們的恩典，我們卻視為理所當然、自己應得，忘記感恩，也就形成自以為是的心態，屢屢冒犯神。記得要常常為你所擁有的，知恩感恩，才不會落入失落恩典的地步。</w:t>
      </w:r>
    </w:p>
    <w:p w:rsidR="00EF1F7A" w:rsidRPr="00F2562C" w:rsidRDefault="00EF1F7A" w:rsidP="00EF1F7A">
      <w:pPr>
        <w:spacing w:beforeLines="50" w:before="180" w:afterLines="50" w:after="180"/>
        <w:rPr>
          <w:rFonts w:ascii="細明體" w:eastAsia="細明體" w:hAnsi="細明體" w:cs="Times New Roman"/>
          <w:b/>
          <w:bCs/>
          <w:color w:val="000000"/>
          <w:kern w:val="0"/>
          <w:sz w:val="36"/>
        </w:rPr>
      </w:pPr>
      <w:r w:rsidRPr="00F2562C">
        <w:rPr>
          <w:rFonts w:hint="eastAsia"/>
          <w:b/>
        </w:rPr>
        <w:t>三、戒慎恐懼勝試探</w:t>
      </w:r>
      <w:r w:rsidRPr="00F2562C">
        <w:rPr>
          <w:rFonts w:hint="eastAsia"/>
          <w:b/>
        </w:rPr>
        <w:t xml:space="preserve">   </w:t>
      </w:r>
    </w:p>
    <w:p w:rsidR="00EF1F7A" w:rsidRDefault="00EF1F7A" w:rsidP="00E430E8">
      <w:pPr>
        <w:spacing w:line="440" w:lineRule="exact"/>
        <w:ind w:left="194" w:hangingChars="81" w:hanging="194"/>
        <w:jc w:val="both"/>
      </w:pPr>
      <w:r w:rsidRPr="00F2562C">
        <w:rPr>
          <w:rFonts w:asciiTheme="minorHAnsi" w:hAnsiTheme="minorHAnsi" w:cstheme="minorHAnsi"/>
        </w:rPr>
        <w:t>1.</w:t>
      </w:r>
      <w:r>
        <w:rPr>
          <w:rFonts w:hint="eastAsia"/>
        </w:rPr>
        <w:t>要謹慎。</w:t>
      </w:r>
      <w:r>
        <w:rPr>
          <w:rFonts w:hint="eastAsia"/>
        </w:rPr>
        <w:t>(v.11-12)</w:t>
      </w:r>
      <w:r w:rsidRPr="0065442F">
        <w:rPr>
          <w:rFonts w:ascii="標楷體" w:eastAsia="標楷體" w:hAnsi="標楷體" w:hint="eastAsia"/>
        </w:rPr>
        <w:t>他們遭遇這些事，都要作為鑑戒；並且寫在經上，正是警戒我們這末世的人。所以，自己以為站得穩的，須要謹慎，免得跌倒</w:t>
      </w:r>
      <w:r>
        <w:rPr>
          <w:rFonts w:ascii="標楷體" w:eastAsia="標楷體" w:hAnsi="標楷體" w:hint="eastAsia"/>
        </w:rPr>
        <w:t>。</w:t>
      </w:r>
      <w:r>
        <w:rPr>
          <w:rFonts w:hint="eastAsia"/>
        </w:rPr>
        <w:t>這些鑑戒是要警戒後來的人，特別是我們這些接近主耶穌再來的人，要謹慎留心觀看從前的人的遭遇，不要重蹈覆轍。怎樣謹慎呢？千萬別自視過高，自以為站立得穩。當一個人自以為站立得穩時，容易失去警覺性，就容易跌倒。</w:t>
      </w:r>
      <w:r w:rsidRPr="0065442F">
        <w:rPr>
          <w:rFonts w:hint="eastAsia"/>
        </w:rPr>
        <w:t>這些自以為站穩的人</w:t>
      </w:r>
      <w:r>
        <w:rPr>
          <w:rFonts w:hint="eastAsia"/>
        </w:rPr>
        <w:t>可能</w:t>
      </w:r>
      <w:r w:rsidRPr="0065442F">
        <w:rPr>
          <w:rFonts w:hint="eastAsia"/>
        </w:rPr>
        <w:t>本身有一些長處，例如比別人更有恩賜，在屬靈方面有些成就，因而過於自信自高</w:t>
      </w:r>
      <w:r>
        <w:rPr>
          <w:rFonts w:hint="eastAsia"/>
        </w:rPr>
        <w:t>，</w:t>
      </w:r>
      <w:r w:rsidRPr="0065442F">
        <w:rPr>
          <w:rFonts w:hint="eastAsia"/>
        </w:rPr>
        <w:t>就很容易在另一方面有</w:t>
      </w:r>
      <w:r>
        <w:rPr>
          <w:rFonts w:hint="eastAsia"/>
        </w:rPr>
        <w:t>所</w:t>
      </w:r>
      <w:r w:rsidRPr="0065442F">
        <w:rPr>
          <w:rFonts w:hint="eastAsia"/>
        </w:rPr>
        <w:t>疏忽而跌倒。所以自以為站立得穩的人，多半不是那些剛信主的人，保羅警告這些人，不要自以為知道</w:t>
      </w:r>
      <w:r>
        <w:rPr>
          <w:rFonts w:hint="eastAsia"/>
        </w:rPr>
        <w:t>得比別人多</w:t>
      </w:r>
      <w:r w:rsidRPr="0065442F">
        <w:rPr>
          <w:rFonts w:hint="eastAsia"/>
        </w:rPr>
        <w:t>，自以為站得穩，恐怕他們在自高之中，反而比別人先跌倒。</w:t>
      </w:r>
    </w:p>
    <w:p w:rsidR="00EF1F7A" w:rsidRDefault="00EF1F7A" w:rsidP="00E430E8">
      <w:pPr>
        <w:spacing w:line="440" w:lineRule="exact"/>
        <w:ind w:left="194" w:hangingChars="81" w:hanging="194"/>
        <w:jc w:val="both"/>
      </w:pPr>
      <w:r w:rsidRPr="00F2562C">
        <w:rPr>
          <w:rFonts w:asciiTheme="minorHAnsi" w:hAnsiTheme="minorHAnsi" w:cstheme="minorHAnsi"/>
        </w:rPr>
        <w:t>2.</w:t>
      </w:r>
      <w:r w:rsidRPr="00305870">
        <w:rPr>
          <w:rFonts w:hint="eastAsia"/>
        </w:rPr>
        <w:t>勝過</w:t>
      </w:r>
      <w:r>
        <w:rPr>
          <w:rFonts w:hint="eastAsia"/>
        </w:rPr>
        <w:t>試探。</w:t>
      </w:r>
      <w:r>
        <w:rPr>
          <w:rFonts w:hint="eastAsia"/>
        </w:rPr>
        <w:t>v.13</w:t>
      </w:r>
      <w:r w:rsidRPr="00B07D55">
        <w:rPr>
          <w:rFonts w:ascii="標楷體" w:eastAsia="標楷體" w:hAnsi="標楷體" w:hint="eastAsia"/>
        </w:rPr>
        <w:t>你們所遇見的試探，無非是人所能受的。神是信實的，必不叫你們受試探過於所能受的；在受試探的時候，總要給你們開一條出路，叫你們能忍受得住。</w:t>
      </w:r>
      <w:r w:rsidRPr="0065442F">
        <w:rPr>
          <w:rFonts w:hint="eastAsia"/>
        </w:rPr>
        <w:t>上節是警戒那些自以為站立得穩的人，而本節是安慰那些自以為站立不穩的人。有的人是過於自信，自以為剛強，結果就在驕傲中跌倒，因他輕忽了魔鬼的詭計。另有一些人卻因太過自卑，雖然明知自已不如別人，卻又不倚靠神；知道自己不能，卻不肯相信神「能」</w:t>
      </w:r>
      <w:r>
        <w:rPr>
          <w:rFonts w:hint="eastAsia"/>
        </w:rPr>
        <w:t>。因此→</w:t>
      </w:r>
      <w:r>
        <w:rPr>
          <w:rFonts w:hint="eastAsia"/>
        </w:rPr>
        <w:t xml:space="preserve">  </w:t>
      </w:r>
    </w:p>
    <w:p w:rsidR="00EF1F7A" w:rsidRDefault="00EF1F7A" w:rsidP="00E430E8">
      <w:pPr>
        <w:pStyle w:val="a5"/>
        <w:spacing w:line="440" w:lineRule="exact"/>
        <w:ind w:leftChars="75" w:left="910" w:hangingChars="304" w:hanging="730"/>
      </w:pPr>
      <w:r>
        <w:rPr>
          <w:rFonts w:hint="eastAsia"/>
        </w:rPr>
        <w:t>第一，要認定所遇到的試探是人所能受的。因為臨到我們的試探必是我們所能受的，神不會讓我們</w:t>
      </w:r>
      <w:r>
        <w:rPr>
          <w:rFonts w:hint="eastAsia"/>
        </w:rPr>
        <w:lastRenderedPageBreak/>
        <w:t>受我們受不起的試探，祂知道我們的能耐是怎樣，不會容許我們受不了的臨到我們。信實的神必不會這樣害祂的兒女。</w:t>
      </w:r>
    </w:p>
    <w:p w:rsidR="00EF1F7A" w:rsidRDefault="00EF1F7A" w:rsidP="00E430E8">
      <w:pPr>
        <w:pStyle w:val="a5"/>
        <w:spacing w:line="440" w:lineRule="exact"/>
        <w:ind w:leftChars="75" w:left="910" w:hangingChars="304" w:hanging="730"/>
      </w:pPr>
      <w:r>
        <w:rPr>
          <w:rFonts w:hint="eastAsia"/>
        </w:rPr>
        <w:t>第二，認定試探中有出路。我們可以勝過試探，因為在試探中總有出路。以色列人在曠野遇到的試探其實都有出路，神總有祂的辦法，使人能在絕處逢生。</w:t>
      </w:r>
      <w:r w:rsidRPr="00CD17B0">
        <w:rPr>
          <w:rFonts w:hint="eastAsia"/>
        </w:rPr>
        <w:t>所以不要單憑</w:t>
      </w:r>
      <w:r w:rsidRPr="0065442F">
        <w:rPr>
          <w:rFonts w:hint="eastAsia"/>
        </w:rPr>
        <w:t>自己的看法，認定自己走投無路，因為神總能夠在人的「盡頭」和「絕路」中為我們開出路。</w:t>
      </w:r>
    </w:p>
    <w:p w:rsidR="00EF1F7A" w:rsidRDefault="00EF1F7A" w:rsidP="00E430E8">
      <w:pPr>
        <w:pStyle w:val="a5"/>
        <w:spacing w:line="440" w:lineRule="exact"/>
        <w:ind w:leftChars="0" w:left="180" w:hangingChars="75" w:hanging="180"/>
        <w:jc w:val="both"/>
      </w:pPr>
      <w:r w:rsidRPr="00F2562C">
        <w:rPr>
          <w:rFonts w:asciiTheme="minorHAnsi" w:hAnsiTheme="minorHAnsi" w:cstheme="minorHAnsi"/>
        </w:rPr>
        <w:t>3.</w:t>
      </w:r>
      <w:r>
        <w:rPr>
          <w:rFonts w:hint="eastAsia"/>
        </w:rPr>
        <w:t>現實生活中無時不充滿試探，錢財物質的慾望、工作地位的追求、生理情感的需求、道德是非的選擇、自我價值的定位、……稍有失察就極有可能偏離神的路。感謝主，耶穌不僅為我們受死，也為我們活！包括代替我們接受試探。祂親自經驗到什麼是「受試探」，因此能用同理心來看待我們，並幫助我們克服試探。</w:t>
      </w:r>
      <w:r w:rsidRPr="00B37EB7">
        <w:rPr>
          <w:rFonts w:hint="eastAsia"/>
        </w:rPr>
        <w:t>希伯來</w:t>
      </w:r>
      <w:r>
        <w:rPr>
          <w:rFonts w:hint="eastAsia"/>
        </w:rPr>
        <w:t>書四</w:t>
      </w:r>
      <w:r>
        <w:rPr>
          <w:rFonts w:hint="eastAsia"/>
        </w:rPr>
        <w:t>15-16</w:t>
      </w:r>
      <w:r w:rsidRPr="0079713E">
        <w:rPr>
          <w:rFonts w:ascii="標楷體" w:eastAsia="標楷體" w:hAnsi="標楷體" w:hint="eastAsia"/>
        </w:rPr>
        <w:t>因我們的大祭司並非不能體恤我們的軟弱。他也曾凡事受過試探，與我們一樣，只是他沒有犯罪。所以，我們只管坦然無懼地來到施恩的寶座前，為要得憐恤，蒙恩惠，作隨時的幫助。</w:t>
      </w:r>
    </w:p>
    <w:p w:rsidR="00EF1F7A" w:rsidRPr="00F2562C" w:rsidRDefault="00EF1F7A" w:rsidP="00EF1F7A">
      <w:pPr>
        <w:spacing w:beforeLines="50" w:before="180" w:afterLines="50" w:after="180"/>
        <w:rPr>
          <w:b/>
        </w:rPr>
      </w:pPr>
      <w:r w:rsidRPr="00F2562C">
        <w:rPr>
          <w:rFonts w:hint="eastAsia"/>
          <w:b/>
        </w:rPr>
        <w:t>結論：</w:t>
      </w:r>
    </w:p>
    <w:p w:rsidR="00EF1F7A" w:rsidRDefault="00EF1F7A" w:rsidP="00E430E8">
      <w:pPr>
        <w:spacing w:line="440" w:lineRule="exact"/>
      </w:pPr>
      <w:r w:rsidRPr="00F2562C">
        <w:rPr>
          <w:rFonts w:asciiTheme="minorHAnsi" w:hAnsiTheme="minorHAnsi" w:cstheme="minorHAnsi"/>
        </w:rPr>
        <w:t>1.</w:t>
      </w:r>
      <w:r>
        <w:rPr>
          <w:rFonts w:hint="eastAsia"/>
        </w:rPr>
        <w:t>猶太人失敗的鑑戒，提醒你我，身在恩中要知恩、感恩，要謹慎、要勝過試探。</w:t>
      </w:r>
    </w:p>
    <w:p w:rsidR="00EF1F7A" w:rsidRDefault="00EF1F7A" w:rsidP="00E430E8">
      <w:pPr>
        <w:spacing w:line="440" w:lineRule="exact"/>
        <w:ind w:left="194" w:hangingChars="81" w:hanging="194"/>
      </w:pPr>
      <w:r w:rsidRPr="00F2562C">
        <w:rPr>
          <w:rFonts w:asciiTheme="minorHAnsi" w:hAnsiTheme="minorHAnsi" w:cstheme="minorHAnsi"/>
        </w:rPr>
        <w:t>2.</w:t>
      </w:r>
      <w:r>
        <w:rPr>
          <w:rFonts w:hint="eastAsia"/>
        </w:rPr>
        <w:t>主耶穌在曠野所受的每一個試探，都是先從懷疑神試探神「</w:t>
      </w:r>
      <w:r w:rsidRPr="00F2562C">
        <w:rPr>
          <w:rFonts w:ascii="標楷體" w:eastAsia="標楷體" w:hAnsi="標楷體" w:hint="eastAsia"/>
        </w:rPr>
        <w:t>你若是神的兒子</w:t>
      </w:r>
      <w:r>
        <w:rPr>
          <w:rFonts w:hint="eastAsia"/>
        </w:rPr>
        <w:t>…」開始的，然後是自身的生理需求、自以為是、自高自大，蛇對夏娃的試探不也是如此？主耶穌勝過試探的榜樣就是以神的話抵擋，若神的話就是聖靈的寶劍，那禱告就是動能，精準揮劍命中目標！</w:t>
      </w:r>
    </w:p>
    <w:p w:rsidR="00EF1F7A" w:rsidRDefault="00EF1F7A" w:rsidP="00E430E8">
      <w:pPr>
        <w:spacing w:line="440" w:lineRule="exact"/>
        <w:ind w:left="194" w:hangingChars="81" w:hanging="194"/>
      </w:pPr>
      <w:r w:rsidRPr="00F2562C">
        <w:rPr>
          <w:rFonts w:asciiTheme="minorHAnsi" w:hAnsiTheme="minorHAnsi" w:cstheme="minorHAnsi"/>
        </w:rPr>
        <w:t>3.</w:t>
      </w:r>
      <w:r>
        <w:rPr>
          <w:rFonts w:hint="eastAsia"/>
        </w:rPr>
        <w:t>基督徒！你有在讀經、禱告嗎？不是跟著別人，是自己個人的讀經禱告生活，那是我們得勝試探的必勝武器！</w:t>
      </w:r>
    </w:p>
    <w:p w:rsidR="00EF1F7A" w:rsidRPr="00410A3F" w:rsidRDefault="00EF1F7A" w:rsidP="00EF1F7A">
      <w:pPr>
        <w:widowControl/>
        <w:shd w:val="clear" w:color="auto" w:fill="FFFFFF"/>
        <w:spacing w:line="320" w:lineRule="exact"/>
        <w:jc w:val="center"/>
        <w:rPr>
          <w:sz w:val="18"/>
          <w:szCs w:val="18"/>
        </w:rPr>
      </w:pPr>
      <w:r>
        <w:rPr>
          <w:rFonts w:hint="eastAsia"/>
          <w:sz w:val="18"/>
          <w:szCs w:val="18"/>
        </w:rPr>
        <w:t xml:space="preserve">                                           </w:t>
      </w:r>
      <w:r w:rsidRPr="00410A3F">
        <w:rPr>
          <w:rFonts w:hint="eastAsia"/>
          <w:sz w:val="18"/>
          <w:szCs w:val="18"/>
        </w:rPr>
        <w:t>( 2018/0</w:t>
      </w:r>
      <w:r>
        <w:rPr>
          <w:rFonts w:hint="eastAsia"/>
          <w:sz w:val="18"/>
          <w:szCs w:val="18"/>
        </w:rPr>
        <w:t>7</w:t>
      </w:r>
      <w:r w:rsidRPr="00410A3F">
        <w:rPr>
          <w:rFonts w:hint="eastAsia"/>
          <w:sz w:val="18"/>
          <w:szCs w:val="18"/>
        </w:rPr>
        <w:t>/</w:t>
      </w:r>
      <w:r>
        <w:rPr>
          <w:rFonts w:hint="eastAsia"/>
          <w:sz w:val="18"/>
          <w:szCs w:val="18"/>
        </w:rPr>
        <w:t>29</w:t>
      </w:r>
      <w:r w:rsidRPr="00410A3F">
        <w:rPr>
          <w:rFonts w:hint="eastAsia"/>
          <w:sz w:val="18"/>
          <w:szCs w:val="18"/>
        </w:rPr>
        <w:t xml:space="preserve"> </w:t>
      </w:r>
      <w:r w:rsidRPr="00410A3F">
        <w:rPr>
          <w:rFonts w:hint="eastAsia"/>
          <w:sz w:val="18"/>
          <w:szCs w:val="18"/>
        </w:rPr>
        <w:t>證道講章</w:t>
      </w:r>
      <w:r w:rsidRPr="00410A3F">
        <w:rPr>
          <w:rFonts w:hint="eastAsia"/>
          <w:sz w:val="18"/>
          <w:szCs w:val="18"/>
        </w:rPr>
        <w:t xml:space="preserve"> )  </w:t>
      </w:r>
    </w:p>
    <w:p w:rsidR="00EF1F7A" w:rsidRPr="00531165" w:rsidRDefault="00EF1F7A" w:rsidP="00EF1F7A">
      <w:pPr>
        <w:widowControl/>
        <w:shd w:val="clear" w:color="auto" w:fill="FFFFFF"/>
        <w:spacing w:beforeLines="50" w:before="180" w:line="400" w:lineRule="exact"/>
        <w:rPr>
          <w:rFonts w:ascii="標楷體" w:eastAsia="標楷體" w:hAnsi="標楷體"/>
          <w:b/>
          <w:color w:val="17365D" w:themeColor="text2" w:themeShade="BF"/>
          <w:sz w:val="26"/>
          <w:szCs w:val="26"/>
        </w:rPr>
      </w:pPr>
      <w:r w:rsidRPr="00531165">
        <w:rPr>
          <w:rFonts w:ascii="標楷體" w:eastAsia="標楷體" w:hAnsi="標楷體" w:hint="eastAsia"/>
          <w:b/>
          <w:color w:val="17365D" w:themeColor="text2" w:themeShade="BF"/>
          <w:sz w:val="26"/>
          <w:szCs w:val="26"/>
          <w14:shadow w14:blurRad="50800" w14:dist="38100" w14:dir="18900000" w14:sx="100000" w14:sy="100000" w14:kx="0" w14:ky="0" w14:algn="bl">
            <w14:srgbClr w14:val="000000">
              <w14:alpha w14:val="60000"/>
            </w14:srgbClr>
          </w14:shadow>
        </w:rPr>
        <w:t>◎小組討論題目：</w:t>
      </w:r>
      <w:r w:rsidRPr="00531165">
        <w:rPr>
          <w:rFonts w:ascii="標楷體" w:eastAsia="標楷體" w:hAnsi="標楷體" w:hint="eastAsia"/>
          <w:b/>
          <w:color w:val="17365D" w:themeColor="text2" w:themeShade="BF"/>
          <w:sz w:val="26"/>
          <w:szCs w:val="26"/>
        </w:rPr>
        <w:t xml:space="preserve"> </w:t>
      </w:r>
    </w:p>
    <w:p w:rsidR="00EF1F7A" w:rsidRPr="00CE08BE" w:rsidRDefault="00EF1F7A" w:rsidP="00EF1F7A">
      <w:pPr>
        <w:tabs>
          <w:tab w:val="left" w:pos="784"/>
        </w:tabs>
        <w:spacing w:line="440" w:lineRule="exact"/>
        <w:ind w:left="476"/>
        <w:rPr>
          <w:rFonts w:ascii="標楷體" w:eastAsia="標楷體" w:hAnsi="標楷體"/>
          <w:b/>
          <w:color w:val="17365D" w:themeColor="text2" w:themeShade="BF"/>
        </w:rPr>
      </w:pPr>
      <w:r w:rsidRPr="00CE08BE">
        <w:rPr>
          <w:rFonts w:ascii="標楷體" w:eastAsia="標楷體" w:hAnsi="標楷體" w:hint="eastAsia"/>
          <w:b/>
          <w:color w:val="17365D" w:themeColor="text2" w:themeShade="BF"/>
        </w:rPr>
        <w:t>1.</w:t>
      </w:r>
      <w:r w:rsidRPr="00E27962">
        <w:rPr>
          <w:rFonts w:ascii="標楷體" w:eastAsia="標楷體" w:hAnsi="標楷體" w:hint="eastAsia"/>
          <w:b/>
          <w:color w:val="17365D" w:themeColor="text2" w:themeShade="BF"/>
        </w:rPr>
        <w:t>出埃及的拯救經驗對應基督十字架的救恩，作何預表？</w:t>
      </w:r>
      <w:r>
        <w:rPr>
          <w:rFonts w:ascii="標楷體" w:eastAsia="標楷體" w:hAnsi="標楷體" w:hint="eastAsia"/>
          <w:b/>
          <w:color w:val="17365D" w:themeColor="text2" w:themeShade="BF"/>
        </w:rPr>
        <w:t xml:space="preserve"> </w:t>
      </w:r>
    </w:p>
    <w:p w:rsidR="00EF1F7A" w:rsidRPr="00CE08BE" w:rsidRDefault="00EF1F7A" w:rsidP="00EF1F7A">
      <w:pPr>
        <w:tabs>
          <w:tab w:val="left" w:pos="784"/>
        </w:tabs>
        <w:spacing w:line="440" w:lineRule="exact"/>
        <w:ind w:left="476"/>
        <w:rPr>
          <w:rFonts w:ascii="標楷體" w:eastAsia="標楷體" w:hAnsi="標楷體"/>
          <w:b/>
          <w:color w:val="17365D" w:themeColor="text2" w:themeShade="BF"/>
        </w:rPr>
      </w:pPr>
      <w:r w:rsidRPr="00CE08BE">
        <w:rPr>
          <w:rFonts w:ascii="標楷體" w:eastAsia="標楷體" w:hAnsi="標楷體" w:hint="eastAsia"/>
          <w:b/>
          <w:color w:val="17365D" w:themeColor="text2" w:themeShade="BF"/>
        </w:rPr>
        <w:t>2.</w:t>
      </w:r>
      <w:r w:rsidRPr="00E27962">
        <w:rPr>
          <w:rFonts w:ascii="標楷體" w:eastAsia="標楷體" w:hAnsi="標楷體" w:hint="eastAsia"/>
          <w:b/>
          <w:color w:val="17365D" w:themeColor="text2" w:themeShade="BF"/>
        </w:rPr>
        <w:t>以色列人失敗的曠野生活，警戒我們什麼事？</w:t>
      </w:r>
      <w:r>
        <w:rPr>
          <w:rFonts w:ascii="標楷體" w:eastAsia="標楷體" w:hAnsi="標楷體" w:hint="eastAsia"/>
          <w:b/>
          <w:color w:val="17365D" w:themeColor="text2" w:themeShade="BF"/>
        </w:rPr>
        <w:t xml:space="preserve"> </w:t>
      </w:r>
    </w:p>
    <w:p w:rsidR="00EF1F7A" w:rsidRPr="009552DB" w:rsidRDefault="00EF1F7A" w:rsidP="00EF1F7A">
      <w:pPr>
        <w:tabs>
          <w:tab w:val="left" w:pos="784"/>
        </w:tabs>
        <w:spacing w:line="440" w:lineRule="exact"/>
        <w:ind w:left="476"/>
      </w:pPr>
      <w:r w:rsidRPr="00CE08BE">
        <w:rPr>
          <w:rFonts w:ascii="標楷體" w:eastAsia="標楷體" w:hAnsi="標楷體" w:hint="eastAsia"/>
          <w:b/>
          <w:color w:val="17365D" w:themeColor="text2" w:themeShade="BF"/>
        </w:rPr>
        <w:t>3.</w:t>
      </w:r>
      <w:r w:rsidRPr="00E27962">
        <w:rPr>
          <w:rFonts w:ascii="標楷體" w:eastAsia="標楷體" w:hAnsi="標楷體" w:hint="eastAsia"/>
          <w:b/>
          <w:color w:val="17365D" w:themeColor="text2" w:themeShade="BF"/>
        </w:rPr>
        <w:t>基督徒如何得勝生活中的試探？可分享個人的經歷。</w:t>
      </w:r>
    </w:p>
    <w:p w:rsidR="003E0572" w:rsidRPr="0065442F" w:rsidRDefault="003E0572" w:rsidP="003E0572">
      <w:pPr>
        <w:pStyle w:val="a5"/>
        <w:ind w:leftChars="0" w:left="360"/>
      </w:pPr>
      <w:bookmarkStart w:id="0" w:name="_GoBack"/>
      <w:bookmarkEnd w:id="0"/>
    </w:p>
    <w:sectPr w:rsidR="003E0572" w:rsidRPr="0065442F" w:rsidSect="00987CC7">
      <w:footerReference w:type="default" r:id="rI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CFB" w:rsidRDefault="007B7CFB" w:rsidP="003B0F16">
      <w:r>
        <w:separator/>
      </w:r>
    </w:p>
  </w:endnote>
  <w:endnote w:type="continuationSeparator" w:id="0">
    <w:p w:rsidR="007B7CFB" w:rsidRDefault="007B7CFB" w:rsidP="003B0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D4D34A67-1A0F-4B7F-A61F-FC4EE448C437}"/>
    <w:embedBold r:id="rId2" w:subsetted="1" w:fontKey="{1B63D2DE-E768-476F-9699-1E0FC697ACBE}"/>
  </w:font>
  <w:font w:name="Calibri">
    <w:panose1 w:val="020F0502020204030204"/>
    <w:charset w:val="00"/>
    <w:family w:val="swiss"/>
    <w:pitch w:val="variable"/>
    <w:sig w:usb0="E0002AFF" w:usb1="C000247B" w:usb2="00000009" w:usb3="00000000" w:csb0="000001FF" w:csb1="00000000"/>
    <w:embedRegular r:id="rId3" w:subsetted="1" w:fontKey="{FD77BA17-F87F-412A-A963-B9B7CF067775}"/>
  </w:font>
  <w:font w:name="新細明體">
    <w:altName w:val="PMingLiU"/>
    <w:panose1 w:val="02020500000000000000"/>
    <w:charset w:val="88"/>
    <w:family w:val="roman"/>
    <w:pitch w:val="variable"/>
    <w:sig w:usb0="A00002FF" w:usb1="28CFFCFA" w:usb2="00000016" w:usb3="00000000" w:csb0="00100001" w:csb1="00000000"/>
    <w:embedRegular r:id="rId4" w:subsetted="1" w:fontKey="{DAC61993-13B1-4425-BA3E-A6FFE4818EC4}"/>
    <w:embedBold r:id="rId5" w:subsetted="1" w:fontKey="{7898162F-2792-4936-9142-7DDAB2E31358}"/>
  </w:font>
  <w:font w:name="細明體">
    <w:altName w:val="MingLiU"/>
    <w:panose1 w:val="02020509000000000000"/>
    <w:charset w:val="88"/>
    <w:family w:val="modern"/>
    <w:pitch w:val="fixed"/>
    <w:sig w:usb0="A00002FF" w:usb1="28CFFCFA" w:usb2="00000016" w:usb3="00000000" w:csb0="00100001" w:csb1="00000000"/>
    <w:embedRegular r:id="rId6" w:subsetted="1" w:fontKey="{7BB66CAE-76D4-47BC-837A-D6B3DD8DEBF0}"/>
    <w:embedBold r:id="rId7" w:subsetted="1" w:fontKey="{FD27C942-21D7-40C8-B85C-B35F4356558D}"/>
  </w:font>
  <w:font w:name="標楷體">
    <w:panose1 w:val="03000509000000000000"/>
    <w:charset w:val="88"/>
    <w:family w:val="script"/>
    <w:pitch w:val="fixed"/>
    <w:sig w:usb0="00000003" w:usb1="080E0000" w:usb2="00000016" w:usb3="00000000" w:csb0="00100001" w:csb1="00000000"/>
    <w:embedRegular r:id="rId8" w:subsetted="1" w:fontKey="{C56F089E-96D6-420F-85E9-8335C324C45F}"/>
    <w:embedBold r:id="rId9" w:subsetted="1" w:fontKey="{E89522A3-425D-4D46-BABB-03308D0BAA38}"/>
  </w:font>
  <w:font w:name="Cambria">
    <w:panose1 w:val="02040503050406030204"/>
    <w:charset w:val="00"/>
    <w:family w:val="roman"/>
    <w:pitch w:val="variable"/>
    <w:sig w:usb0="E00006FF" w:usb1="420024FF" w:usb2="02000000" w:usb3="00000000" w:csb0="0000019F" w:csb1="00000000"/>
    <w:embedRegular r:id="rId10" w:subsetted="1" w:fontKey="{FB87416E-C84F-46BD-B470-968B49A28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08C" w:rsidRPr="008E0394" w:rsidRDefault="0040108C" w:rsidP="0040108C">
    <w:pPr>
      <w:tabs>
        <w:tab w:val="center" w:pos="4153"/>
        <w:tab w:val="right" w:pos="8306"/>
      </w:tabs>
      <w:snapToGrid w:val="0"/>
      <w:rPr>
        <w:sz w:val="20"/>
        <w:szCs w:val="20"/>
      </w:rPr>
    </w:pPr>
  </w:p>
  <w:p w:rsidR="0040108C" w:rsidRPr="0040108C" w:rsidRDefault="0040108C" w:rsidP="0040108C">
    <w:pPr>
      <w:pBdr>
        <w:top w:val="thinThickSmallGap" w:sz="24" w:space="1" w:color="622423" w:themeColor="accent2" w:themeShade="7F"/>
      </w:pBdr>
      <w:tabs>
        <w:tab w:val="center" w:pos="4153"/>
        <w:tab w:val="right" w:pos="8306"/>
      </w:tabs>
      <w:snapToGrid w:val="0"/>
    </w:pPr>
    <w:r>
      <w:rPr>
        <w:rFonts w:asciiTheme="minorEastAsia" w:hAnsiTheme="minorEastAsia" w:hint="eastAsia"/>
        <w:kern w:val="0"/>
        <w:sz w:val="18"/>
        <w:szCs w:val="18"/>
      </w:rPr>
      <w:t>基督教</w:t>
    </w:r>
    <w:r w:rsidRPr="008E0394">
      <w:rPr>
        <w:rFonts w:asciiTheme="minorEastAsia" w:hAnsiTheme="minorEastAsia" w:hint="eastAsia"/>
        <w:kern w:val="0"/>
        <w:sz w:val="18"/>
        <w:szCs w:val="18"/>
      </w:rPr>
      <w:t>向上聖教會網址：</w:t>
    </w:r>
    <w:hyperlink r:id="rId1" w:history="1">
      <w:r w:rsidRPr="008E0394">
        <w:rPr>
          <w:rFonts w:asciiTheme="minorEastAsia" w:hAnsiTheme="minorEastAsia" w:hint="eastAsia"/>
          <w:color w:val="0000FF" w:themeColor="hyperlink"/>
          <w:kern w:val="0"/>
          <w:sz w:val="18"/>
          <w:szCs w:val="18"/>
          <w:u w:val="single"/>
        </w:rPr>
        <w:t>http://upchtw.weebly.com/</w:t>
      </w:r>
    </w:hyperlink>
    <w:r w:rsidRPr="008E0394">
      <w:rPr>
        <w:rFonts w:asciiTheme="majorHAnsi" w:eastAsiaTheme="majorEastAsia" w:hAnsiTheme="majorHAnsi" w:cstheme="majorBidi"/>
        <w:sz w:val="20"/>
        <w:szCs w:val="20"/>
      </w:rPr>
      <w:t xml:space="preserve"> </w:t>
    </w:r>
    <w:r w:rsidRPr="008E0394">
      <w:rPr>
        <w:rFonts w:asciiTheme="majorHAnsi" w:eastAsiaTheme="majorEastAsia" w:hAnsiTheme="majorHAnsi" w:cstheme="majorBidi" w:hint="eastAsia"/>
        <w:sz w:val="20"/>
        <w:szCs w:val="20"/>
      </w:rPr>
      <w:t xml:space="preserve">                                                               </w:t>
    </w:r>
    <w:r w:rsidRPr="008E0394">
      <w:rPr>
        <w:rFonts w:asciiTheme="minorHAnsi" w:eastAsiaTheme="minorEastAsia" w:hAnsiTheme="minorHAnsi"/>
        <w:sz w:val="20"/>
        <w:szCs w:val="20"/>
      </w:rPr>
      <w:fldChar w:fldCharType="begin"/>
    </w:r>
    <w:r w:rsidRPr="008E0394">
      <w:rPr>
        <w:sz w:val="20"/>
        <w:szCs w:val="20"/>
      </w:rPr>
      <w:instrText>PAGE   \* MERGEFORMAT</w:instrText>
    </w:r>
    <w:r w:rsidRPr="008E0394">
      <w:rPr>
        <w:rFonts w:asciiTheme="minorHAnsi" w:eastAsiaTheme="minorEastAsia" w:hAnsiTheme="minorHAnsi"/>
        <w:sz w:val="20"/>
        <w:szCs w:val="20"/>
      </w:rPr>
      <w:fldChar w:fldCharType="separate"/>
    </w:r>
    <w:r w:rsidR="00E430E8" w:rsidRPr="00E430E8">
      <w:rPr>
        <w:rFonts w:asciiTheme="majorHAnsi" w:eastAsiaTheme="majorEastAsia" w:hAnsiTheme="majorHAnsi" w:cstheme="majorBidi"/>
        <w:noProof/>
        <w:sz w:val="20"/>
        <w:szCs w:val="20"/>
      </w:rPr>
      <w:t>1</w:t>
    </w:r>
    <w:r w:rsidRPr="008E0394">
      <w:rPr>
        <w:rFonts w:asciiTheme="majorHAnsi" w:eastAsiaTheme="majorEastAsia" w:hAnsiTheme="majorHAnsi" w:cstheme="majorBid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CFB" w:rsidRDefault="007B7CFB" w:rsidP="003B0F16">
      <w:r>
        <w:separator/>
      </w:r>
    </w:p>
  </w:footnote>
  <w:footnote w:type="continuationSeparator" w:id="0">
    <w:p w:rsidR="007B7CFB" w:rsidRDefault="007B7CFB" w:rsidP="003B0F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7101B"/>
    <w:multiLevelType w:val="hybridMultilevel"/>
    <w:tmpl w:val="591CE716"/>
    <w:lvl w:ilvl="0" w:tplc="207C83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44CA4CDC"/>
    <w:multiLevelType w:val="hybridMultilevel"/>
    <w:tmpl w:val="FDCAB748"/>
    <w:lvl w:ilvl="0" w:tplc="5DBEA7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42B454B"/>
    <w:multiLevelType w:val="hybridMultilevel"/>
    <w:tmpl w:val="07825EAE"/>
    <w:lvl w:ilvl="0" w:tplc="07941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EC705E2"/>
    <w:multiLevelType w:val="hybridMultilevel"/>
    <w:tmpl w:val="C1BE120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CC7"/>
    <w:rsid w:val="000106A3"/>
    <w:rsid w:val="00013EDA"/>
    <w:rsid w:val="00020EE3"/>
    <w:rsid w:val="0004403F"/>
    <w:rsid w:val="000748B0"/>
    <w:rsid w:val="00094A0B"/>
    <w:rsid w:val="000A4AD8"/>
    <w:rsid w:val="000D3162"/>
    <w:rsid w:val="000E42BE"/>
    <w:rsid w:val="000E5CEF"/>
    <w:rsid w:val="000F1377"/>
    <w:rsid w:val="00154047"/>
    <w:rsid w:val="0018115F"/>
    <w:rsid w:val="00185B8A"/>
    <w:rsid w:val="001C041A"/>
    <w:rsid w:val="0022006E"/>
    <w:rsid w:val="002439F0"/>
    <w:rsid w:val="002D343A"/>
    <w:rsid w:val="002D555D"/>
    <w:rsid w:val="00305870"/>
    <w:rsid w:val="00311975"/>
    <w:rsid w:val="003339FF"/>
    <w:rsid w:val="0034786C"/>
    <w:rsid w:val="00382105"/>
    <w:rsid w:val="003A4EDF"/>
    <w:rsid w:val="003B0F16"/>
    <w:rsid w:val="003C2973"/>
    <w:rsid w:val="003D2149"/>
    <w:rsid w:val="003E0572"/>
    <w:rsid w:val="0040108C"/>
    <w:rsid w:val="00402994"/>
    <w:rsid w:val="00435C7C"/>
    <w:rsid w:val="00450F6E"/>
    <w:rsid w:val="00484C8D"/>
    <w:rsid w:val="00494BBF"/>
    <w:rsid w:val="004E0478"/>
    <w:rsid w:val="00500B11"/>
    <w:rsid w:val="00523130"/>
    <w:rsid w:val="0053039F"/>
    <w:rsid w:val="005E2BF7"/>
    <w:rsid w:val="005F34F8"/>
    <w:rsid w:val="00643F37"/>
    <w:rsid w:val="0065442F"/>
    <w:rsid w:val="006676EE"/>
    <w:rsid w:val="00692C09"/>
    <w:rsid w:val="006A4E97"/>
    <w:rsid w:val="00703073"/>
    <w:rsid w:val="00713298"/>
    <w:rsid w:val="0074410D"/>
    <w:rsid w:val="00752F1A"/>
    <w:rsid w:val="0079713E"/>
    <w:rsid w:val="007B7CFB"/>
    <w:rsid w:val="007E2164"/>
    <w:rsid w:val="008829F7"/>
    <w:rsid w:val="008B52E1"/>
    <w:rsid w:val="0090431F"/>
    <w:rsid w:val="00925578"/>
    <w:rsid w:val="00957ED0"/>
    <w:rsid w:val="00977AC2"/>
    <w:rsid w:val="00987CC7"/>
    <w:rsid w:val="009A377E"/>
    <w:rsid w:val="009C2D63"/>
    <w:rsid w:val="00AC5EB3"/>
    <w:rsid w:val="00AD26D3"/>
    <w:rsid w:val="00B07D55"/>
    <w:rsid w:val="00B20EE2"/>
    <w:rsid w:val="00B37EB7"/>
    <w:rsid w:val="00B733E0"/>
    <w:rsid w:val="00BA2C34"/>
    <w:rsid w:val="00BC28BE"/>
    <w:rsid w:val="00BF3E49"/>
    <w:rsid w:val="00C50D39"/>
    <w:rsid w:val="00CA321D"/>
    <w:rsid w:val="00CD17B0"/>
    <w:rsid w:val="00D00381"/>
    <w:rsid w:val="00D02563"/>
    <w:rsid w:val="00D902EA"/>
    <w:rsid w:val="00E3261F"/>
    <w:rsid w:val="00E430E8"/>
    <w:rsid w:val="00E442A1"/>
    <w:rsid w:val="00E652D6"/>
    <w:rsid w:val="00EF104A"/>
    <w:rsid w:val="00EF1F7A"/>
    <w:rsid w:val="00F56EA2"/>
    <w:rsid w:val="00F8282D"/>
    <w:rsid w:val="00FD3320"/>
    <w:rsid w:val="00FE1A1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A0B"/>
    <w:pPr>
      <w:widowControl w:val="0"/>
    </w:pPr>
    <w:rPr>
      <w:rFonts w:ascii="Times New Roman" w:eastAsia="新細明體"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94A0B"/>
    <w:rPr>
      <w:b/>
      <w:bCs/>
    </w:rPr>
  </w:style>
  <w:style w:type="character" w:styleId="a4">
    <w:name w:val="Emphasis"/>
    <w:basedOn w:val="a0"/>
    <w:uiPriority w:val="20"/>
    <w:qFormat/>
    <w:rsid w:val="00094A0B"/>
    <w:rPr>
      <w:b w:val="0"/>
      <w:bCs w:val="0"/>
      <w:i w:val="0"/>
      <w:iCs w:val="0"/>
    </w:rPr>
  </w:style>
  <w:style w:type="paragraph" w:styleId="a5">
    <w:name w:val="List Paragraph"/>
    <w:basedOn w:val="a"/>
    <w:uiPriority w:val="34"/>
    <w:qFormat/>
    <w:rsid w:val="00094A0B"/>
    <w:pPr>
      <w:ind w:leftChars="200" w:left="480"/>
    </w:pPr>
  </w:style>
  <w:style w:type="character" w:customStyle="1" w:styleId="chinesetext">
    <w:name w:val="chinesetext"/>
    <w:basedOn w:val="a0"/>
    <w:rsid w:val="00987CC7"/>
  </w:style>
  <w:style w:type="character" w:customStyle="1" w:styleId="chinesetextwithemphasis">
    <w:name w:val="chinesetextwithemphasis"/>
    <w:basedOn w:val="a0"/>
    <w:rsid w:val="00987CC7"/>
  </w:style>
  <w:style w:type="character" w:customStyle="1" w:styleId="chineseheading1">
    <w:name w:val="chineseheading1"/>
    <w:basedOn w:val="a0"/>
    <w:rsid w:val="00987CC7"/>
  </w:style>
  <w:style w:type="character" w:customStyle="1" w:styleId="englishheading1">
    <w:name w:val="englishheading1"/>
    <w:basedOn w:val="a0"/>
    <w:rsid w:val="00987CC7"/>
  </w:style>
  <w:style w:type="character" w:customStyle="1" w:styleId="englishtext">
    <w:name w:val="englishtext"/>
    <w:basedOn w:val="a0"/>
    <w:rsid w:val="00987CC7"/>
  </w:style>
  <w:style w:type="character" w:customStyle="1" w:styleId="englishheading3">
    <w:name w:val="englishheading3"/>
    <w:basedOn w:val="a0"/>
    <w:rsid w:val="00987CC7"/>
  </w:style>
  <w:style w:type="character" w:customStyle="1" w:styleId="chineseheading3">
    <w:name w:val="chineseheading3"/>
    <w:basedOn w:val="a0"/>
    <w:rsid w:val="00987CC7"/>
  </w:style>
  <w:style w:type="character" w:customStyle="1" w:styleId="englishheading4">
    <w:name w:val="englishheading4"/>
    <w:basedOn w:val="a0"/>
    <w:rsid w:val="00987CC7"/>
  </w:style>
  <w:style w:type="character" w:customStyle="1" w:styleId="chineseheading4">
    <w:name w:val="chineseheading4"/>
    <w:basedOn w:val="a0"/>
    <w:rsid w:val="00987CC7"/>
  </w:style>
  <w:style w:type="paragraph" w:styleId="a6">
    <w:name w:val="header"/>
    <w:basedOn w:val="a"/>
    <w:link w:val="a7"/>
    <w:uiPriority w:val="99"/>
    <w:unhideWhenUsed/>
    <w:rsid w:val="003B0F16"/>
    <w:pPr>
      <w:tabs>
        <w:tab w:val="center" w:pos="4153"/>
        <w:tab w:val="right" w:pos="8306"/>
      </w:tabs>
      <w:snapToGrid w:val="0"/>
    </w:pPr>
    <w:rPr>
      <w:sz w:val="20"/>
      <w:szCs w:val="20"/>
    </w:rPr>
  </w:style>
  <w:style w:type="character" w:customStyle="1" w:styleId="a7">
    <w:name w:val="頁首 字元"/>
    <w:basedOn w:val="a0"/>
    <w:link w:val="a6"/>
    <w:uiPriority w:val="99"/>
    <w:rsid w:val="003B0F16"/>
    <w:rPr>
      <w:rFonts w:ascii="Times New Roman" w:eastAsia="新細明體" w:hAnsi="Times New Roman"/>
      <w:sz w:val="20"/>
      <w:szCs w:val="20"/>
    </w:rPr>
  </w:style>
  <w:style w:type="paragraph" w:styleId="a8">
    <w:name w:val="footer"/>
    <w:basedOn w:val="a"/>
    <w:link w:val="a9"/>
    <w:uiPriority w:val="99"/>
    <w:unhideWhenUsed/>
    <w:rsid w:val="003B0F16"/>
    <w:pPr>
      <w:tabs>
        <w:tab w:val="center" w:pos="4153"/>
        <w:tab w:val="right" w:pos="8306"/>
      </w:tabs>
      <w:snapToGrid w:val="0"/>
    </w:pPr>
    <w:rPr>
      <w:sz w:val="20"/>
      <w:szCs w:val="20"/>
    </w:rPr>
  </w:style>
  <w:style w:type="character" w:customStyle="1" w:styleId="a9">
    <w:name w:val="頁尾 字元"/>
    <w:basedOn w:val="a0"/>
    <w:link w:val="a8"/>
    <w:uiPriority w:val="99"/>
    <w:rsid w:val="003B0F16"/>
    <w:rPr>
      <w:rFonts w:ascii="Times New Roman" w:eastAsia="新細明體" w:hAnsi="Times New Roman"/>
      <w:sz w:val="20"/>
      <w:szCs w:val="20"/>
    </w:rPr>
  </w:style>
  <w:style w:type="character" w:customStyle="1" w:styleId="exp">
    <w:name w:val="exp"/>
    <w:basedOn w:val="a0"/>
    <w:rsid w:val="000F1377"/>
  </w:style>
  <w:style w:type="paragraph" w:styleId="HTML">
    <w:name w:val="HTML Preformatted"/>
    <w:basedOn w:val="a"/>
    <w:link w:val="HTML0"/>
    <w:uiPriority w:val="99"/>
    <w:semiHidden/>
    <w:unhideWhenUsed/>
    <w:rsid w:val="001C04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1C041A"/>
    <w:rPr>
      <w:rFonts w:ascii="細明體" w:eastAsia="細明體" w:hAnsi="細明體" w:cs="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A0B"/>
    <w:pPr>
      <w:widowControl w:val="0"/>
    </w:pPr>
    <w:rPr>
      <w:rFonts w:ascii="Times New Roman" w:eastAsia="新細明體"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94A0B"/>
    <w:rPr>
      <w:b/>
      <w:bCs/>
    </w:rPr>
  </w:style>
  <w:style w:type="character" w:styleId="a4">
    <w:name w:val="Emphasis"/>
    <w:basedOn w:val="a0"/>
    <w:uiPriority w:val="20"/>
    <w:qFormat/>
    <w:rsid w:val="00094A0B"/>
    <w:rPr>
      <w:b w:val="0"/>
      <w:bCs w:val="0"/>
      <w:i w:val="0"/>
      <w:iCs w:val="0"/>
    </w:rPr>
  </w:style>
  <w:style w:type="paragraph" w:styleId="a5">
    <w:name w:val="List Paragraph"/>
    <w:basedOn w:val="a"/>
    <w:uiPriority w:val="34"/>
    <w:qFormat/>
    <w:rsid w:val="00094A0B"/>
    <w:pPr>
      <w:ind w:leftChars="200" w:left="480"/>
    </w:pPr>
  </w:style>
  <w:style w:type="character" w:customStyle="1" w:styleId="chinesetext">
    <w:name w:val="chinesetext"/>
    <w:basedOn w:val="a0"/>
    <w:rsid w:val="00987CC7"/>
  </w:style>
  <w:style w:type="character" w:customStyle="1" w:styleId="chinesetextwithemphasis">
    <w:name w:val="chinesetextwithemphasis"/>
    <w:basedOn w:val="a0"/>
    <w:rsid w:val="00987CC7"/>
  </w:style>
  <w:style w:type="character" w:customStyle="1" w:styleId="chineseheading1">
    <w:name w:val="chineseheading1"/>
    <w:basedOn w:val="a0"/>
    <w:rsid w:val="00987CC7"/>
  </w:style>
  <w:style w:type="character" w:customStyle="1" w:styleId="englishheading1">
    <w:name w:val="englishheading1"/>
    <w:basedOn w:val="a0"/>
    <w:rsid w:val="00987CC7"/>
  </w:style>
  <w:style w:type="character" w:customStyle="1" w:styleId="englishtext">
    <w:name w:val="englishtext"/>
    <w:basedOn w:val="a0"/>
    <w:rsid w:val="00987CC7"/>
  </w:style>
  <w:style w:type="character" w:customStyle="1" w:styleId="englishheading3">
    <w:name w:val="englishheading3"/>
    <w:basedOn w:val="a0"/>
    <w:rsid w:val="00987CC7"/>
  </w:style>
  <w:style w:type="character" w:customStyle="1" w:styleId="chineseheading3">
    <w:name w:val="chineseheading3"/>
    <w:basedOn w:val="a0"/>
    <w:rsid w:val="00987CC7"/>
  </w:style>
  <w:style w:type="character" w:customStyle="1" w:styleId="englishheading4">
    <w:name w:val="englishheading4"/>
    <w:basedOn w:val="a0"/>
    <w:rsid w:val="00987CC7"/>
  </w:style>
  <w:style w:type="character" w:customStyle="1" w:styleId="chineseheading4">
    <w:name w:val="chineseheading4"/>
    <w:basedOn w:val="a0"/>
    <w:rsid w:val="00987CC7"/>
  </w:style>
  <w:style w:type="paragraph" w:styleId="a6">
    <w:name w:val="header"/>
    <w:basedOn w:val="a"/>
    <w:link w:val="a7"/>
    <w:uiPriority w:val="99"/>
    <w:unhideWhenUsed/>
    <w:rsid w:val="003B0F16"/>
    <w:pPr>
      <w:tabs>
        <w:tab w:val="center" w:pos="4153"/>
        <w:tab w:val="right" w:pos="8306"/>
      </w:tabs>
      <w:snapToGrid w:val="0"/>
    </w:pPr>
    <w:rPr>
      <w:sz w:val="20"/>
      <w:szCs w:val="20"/>
    </w:rPr>
  </w:style>
  <w:style w:type="character" w:customStyle="1" w:styleId="a7">
    <w:name w:val="頁首 字元"/>
    <w:basedOn w:val="a0"/>
    <w:link w:val="a6"/>
    <w:uiPriority w:val="99"/>
    <w:rsid w:val="003B0F16"/>
    <w:rPr>
      <w:rFonts w:ascii="Times New Roman" w:eastAsia="新細明體" w:hAnsi="Times New Roman"/>
      <w:sz w:val="20"/>
      <w:szCs w:val="20"/>
    </w:rPr>
  </w:style>
  <w:style w:type="paragraph" w:styleId="a8">
    <w:name w:val="footer"/>
    <w:basedOn w:val="a"/>
    <w:link w:val="a9"/>
    <w:uiPriority w:val="99"/>
    <w:unhideWhenUsed/>
    <w:rsid w:val="003B0F16"/>
    <w:pPr>
      <w:tabs>
        <w:tab w:val="center" w:pos="4153"/>
        <w:tab w:val="right" w:pos="8306"/>
      </w:tabs>
      <w:snapToGrid w:val="0"/>
    </w:pPr>
    <w:rPr>
      <w:sz w:val="20"/>
      <w:szCs w:val="20"/>
    </w:rPr>
  </w:style>
  <w:style w:type="character" w:customStyle="1" w:styleId="a9">
    <w:name w:val="頁尾 字元"/>
    <w:basedOn w:val="a0"/>
    <w:link w:val="a8"/>
    <w:uiPriority w:val="99"/>
    <w:rsid w:val="003B0F16"/>
    <w:rPr>
      <w:rFonts w:ascii="Times New Roman" w:eastAsia="新細明體" w:hAnsi="Times New Roman"/>
      <w:sz w:val="20"/>
      <w:szCs w:val="20"/>
    </w:rPr>
  </w:style>
  <w:style w:type="character" w:customStyle="1" w:styleId="exp">
    <w:name w:val="exp"/>
    <w:basedOn w:val="a0"/>
    <w:rsid w:val="000F1377"/>
  </w:style>
  <w:style w:type="paragraph" w:styleId="HTML">
    <w:name w:val="HTML Preformatted"/>
    <w:basedOn w:val="a"/>
    <w:link w:val="HTML0"/>
    <w:uiPriority w:val="99"/>
    <w:semiHidden/>
    <w:unhideWhenUsed/>
    <w:rsid w:val="001C04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1C041A"/>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29418">
      <w:bodyDiv w:val="1"/>
      <w:marLeft w:val="0"/>
      <w:marRight w:val="0"/>
      <w:marTop w:val="0"/>
      <w:marBottom w:val="0"/>
      <w:divBdr>
        <w:top w:val="none" w:sz="0" w:space="0" w:color="auto"/>
        <w:left w:val="none" w:sz="0" w:space="0" w:color="auto"/>
        <w:bottom w:val="none" w:sz="0" w:space="0" w:color="auto"/>
        <w:right w:val="none" w:sz="0" w:space="0" w:color="auto"/>
      </w:divBdr>
    </w:div>
    <w:div w:id="931935401">
      <w:bodyDiv w:val="1"/>
      <w:marLeft w:val="0"/>
      <w:marRight w:val="0"/>
      <w:marTop w:val="0"/>
      <w:marBottom w:val="0"/>
      <w:divBdr>
        <w:top w:val="none" w:sz="0" w:space="0" w:color="auto"/>
        <w:left w:val="none" w:sz="0" w:space="0" w:color="auto"/>
        <w:bottom w:val="none" w:sz="0" w:space="0" w:color="auto"/>
        <w:right w:val="none" w:sz="0" w:space="0" w:color="auto"/>
      </w:divBdr>
      <w:divsChild>
        <w:div w:id="284970726">
          <w:marLeft w:val="0"/>
          <w:marRight w:val="0"/>
          <w:marTop w:val="0"/>
          <w:marBottom w:val="0"/>
          <w:divBdr>
            <w:top w:val="none" w:sz="0" w:space="0" w:color="auto"/>
            <w:left w:val="none" w:sz="0" w:space="0" w:color="auto"/>
            <w:bottom w:val="none" w:sz="0" w:space="0" w:color="auto"/>
            <w:right w:val="none" w:sz="0" w:space="0" w:color="auto"/>
          </w:divBdr>
        </w:div>
        <w:div w:id="1849783346">
          <w:marLeft w:val="0"/>
          <w:marRight w:val="0"/>
          <w:marTop w:val="0"/>
          <w:marBottom w:val="0"/>
          <w:divBdr>
            <w:top w:val="none" w:sz="0" w:space="0" w:color="auto"/>
            <w:left w:val="none" w:sz="0" w:space="0" w:color="auto"/>
            <w:bottom w:val="none" w:sz="0" w:space="0" w:color="auto"/>
            <w:right w:val="none" w:sz="0" w:space="0" w:color="auto"/>
          </w:divBdr>
        </w:div>
        <w:div w:id="1113935970">
          <w:marLeft w:val="0"/>
          <w:marRight w:val="0"/>
          <w:marTop w:val="0"/>
          <w:marBottom w:val="0"/>
          <w:divBdr>
            <w:top w:val="none" w:sz="0" w:space="0" w:color="auto"/>
            <w:left w:val="none" w:sz="0" w:space="0" w:color="auto"/>
            <w:bottom w:val="none" w:sz="0" w:space="0" w:color="auto"/>
            <w:right w:val="none" w:sz="0" w:space="0" w:color="auto"/>
          </w:divBdr>
        </w:div>
        <w:div w:id="1736276312">
          <w:marLeft w:val="0"/>
          <w:marRight w:val="0"/>
          <w:marTop w:val="0"/>
          <w:marBottom w:val="0"/>
          <w:divBdr>
            <w:top w:val="none" w:sz="0" w:space="0" w:color="auto"/>
            <w:left w:val="none" w:sz="0" w:space="0" w:color="auto"/>
            <w:bottom w:val="none" w:sz="0" w:space="0" w:color="auto"/>
            <w:right w:val="none" w:sz="0" w:space="0" w:color="auto"/>
          </w:divBdr>
        </w:div>
        <w:div w:id="1140344369">
          <w:marLeft w:val="0"/>
          <w:marRight w:val="0"/>
          <w:marTop w:val="0"/>
          <w:marBottom w:val="0"/>
          <w:divBdr>
            <w:top w:val="none" w:sz="0" w:space="0" w:color="auto"/>
            <w:left w:val="none" w:sz="0" w:space="0" w:color="auto"/>
            <w:bottom w:val="none" w:sz="0" w:space="0" w:color="auto"/>
            <w:right w:val="none" w:sz="0" w:space="0" w:color="auto"/>
          </w:divBdr>
        </w:div>
        <w:div w:id="1698773907">
          <w:marLeft w:val="0"/>
          <w:marRight w:val="0"/>
          <w:marTop w:val="0"/>
          <w:marBottom w:val="0"/>
          <w:divBdr>
            <w:top w:val="none" w:sz="0" w:space="0" w:color="auto"/>
            <w:left w:val="none" w:sz="0" w:space="0" w:color="auto"/>
            <w:bottom w:val="none" w:sz="0" w:space="0" w:color="auto"/>
            <w:right w:val="none" w:sz="0" w:space="0" w:color="auto"/>
          </w:divBdr>
        </w:div>
        <w:div w:id="483081909">
          <w:marLeft w:val="0"/>
          <w:marRight w:val="0"/>
          <w:marTop w:val="0"/>
          <w:marBottom w:val="0"/>
          <w:divBdr>
            <w:top w:val="none" w:sz="0" w:space="0" w:color="auto"/>
            <w:left w:val="none" w:sz="0" w:space="0" w:color="auto"/>
            <w:bottom w:val="none" w:sz="0" w:space="0" w:color="auto"/>
            <w:right w:val="none" w:sz="0" w:space="0" w:color="auto"/>
          </w:divBdr>
        </w:div>
        <w:div w:id="1336615751">
          <w:marLeft w:val="0"/>
          <w:marRight w:val="0"/>
          <w:marTop w:val="0"/>
          <w:marBottom w:val="0"/>
          <w:divBdr>
            <w:top w:val="none" w:sz="0" w:space="0" w:color="auto"/>
            <w:left w:val="none" w:sz="0" w:space="0" w:color="auto"/>
            <w:bottom w:val="none" w:sz="0" w:space="0" w:color="auto"/>
            <w:right w:val="none" w:sz="0" w:space="0" w:color="auto"/>
          </w:divBdr>
        </w:div>
        <w:div w:id="1614363797">
          <w:marLeft w:val="0"/>
          <w:marRight w:val="0"/>
          <w:marTop w:val="0"/>
          <w:marBottom w:val="0"/>
          <w:divBdr>
            <w:top w:val="none" w:sz="0" w:space="0" w:color="auto"/>
            <w:left w:val="none" w:sz="0" w:space="0" w:color="auto"/>
            <w:bottom w:val="none" w:sz="0" w:space="0" w:color="auto"/>
            <w:right w:val="none" w:sz="0" w:space="0" w:color="auto"/>
          </w:divBdr>
        </w:div>
      </w:divsChild>
    </w:div>
    <w:div w:id="1359937698">
      <w:bodyDiv w:val="1"/>
      <w:marLeft w:val="0"/>
      <w:marRight w:val="0"/>
      <w:marTop w:val="0"/>
      <w:marBottom w:val="0"/>
      <w:divBdr>
        <w:top w:val="none" w:sz="0" w:space="0" w:color="auto"/>
        <w:left w:val="none" w:sz="0" w:space="0" w:color="auto"/>
        <w:bottom w:val="none" w:sz="0" w:space="0" w:color="auto"/>
        <w:right w:val="none" w:sz="0" w:space="0" w:color="auto"/>
      </w:divBdr>
    </w:div>
    <w:div w:id="1520313921">
      <w:bodyDiv w:val="1"/>
      <w:marLeft w:val="0"/>
      <w:marRight w:val="0"/>
      <w:marTop w:val="0"/>
      <w:marBottom w:val="0"/>
      <w:divBdr>
        <w:top w:val="none" w:sz="0" w:space="0" w:color="auto"/>
        <w:left w:val="none" w:sz="0" w:space="0" w:color="auto"/>
        <w:bottom w:val="none" w:sz="0" w:space="0" w:color="auto"/>
        <w:right w:val="none" w:sz="0" w:space="0" w:color="auto"/>
      </w:divBdr>
      <w:divsChild>
        <w:div w:id="1576361328">
          <w:marLeft w:val="0"/>
          <w:marRight w:val="0"/>
          <w:marTop w:val="0"/>
          <w:marBottom w:val="0"/>
          <w:divBdr>
            <w:top w:val="none" w:sz="0" w:space="0" w:color="auto"/>
            <w:left w:val="none" w:sz="0" w:space="0" w:color="auto"/>
            <w:bottom w:val="none" w:sz="0" w:space="0" w:color="auto"/>
            <w:right w:val="none" w:sz="0" w:space="0" w:color="auto"/>
          </w:divBdr>
        </w:div>
        <w:div w:id="1107966388">
          <w:marLeft w:val="0"/>
          <w:marRight w:val="0"/>
          <w:marTop w:val="0"/>
          <w:marBottom w:val="0"/>
          <w:divBdr>
            <w:top w:val="none" w:sz="0" w:space="0" w:color="auto"/>
            <w:left w:val="none" w:sz="0" w:space="0" w:color="auto"/>
            <w:bottom w:val="none" w:sz="0" w:space="0" w:color="auto"/>
            <w:right w:val="none" w:sz="0" w:space="0" w:color="auto"/>
          </w:divBdr>
        </w:div>
        <w:div w:id="1293169316">
          <w:marLeft w:val="0"/>
          <w:marRight w:val="0"/>
          <w:marTop w:val="0"/>
          <w:marBottom w:val="0"/>
          <w:divBdr>
            <w:top w:val="none" w:sz="0" w:space="0" w:color="auto"/>
            <w:left w:val="none" w:sz="0" w:space="0" w:color="auto"/>
            <w:bottom w:val="none" w:sz="0" w:space="0" w:color="auto"/>
            <w:right w:val="none" w:sz="0" w:space="0" w:color="auto"/>
          </w:divBdr>
        </w:div>
      </w:divsChild>
    </w:div>
    <w:div w:id="2022202744">
      <w:bodyDiv w:val="1"/>
      <w:marLeft w:val="0"/>
      <w:marRight w:val="0"/>
      <w:marTop w:val="0"/>
      <w:marBottom w:val="0"/>
      <w:divBdr>
        <w:top w:val="none" w:sz="0" w:space="0" w:color="auto"/>
        <w:left w:val="none" w:sz="0" w:space="0" w:color="auto"/>
        <w:bottom w:val="none" w:sz="0" w:space="0" w:color="auto"/>
        <w:right w:val="none" w:sz="0" w:space="0" w:color="auto"/>
      </w:divBdr>
      <w:divsChild>
        <w:div w:id="967199012">
          <w:marLeft w:val="0"/>
          <w:marRight w:val="0"/>
          <w:marTop w:val="0"/>
          <w:marBottom w:val="0"/>
          <w:divBdr>
            <w:top w:val="none" w:sz="0" w:space="0" w:color="auto"/>
            <w:left w:val="none" w:sz="0" w:space="0" w:color="auto"/>
            <w:bottom w:val="none" w:sz="0" w:space="0" w:color="auto"/>
            <w:right w:val="none" w:sz="0" w:space="0" w:color="auto"/>
          </w:divBdr>
        </w:div>
        <w:div w:id="418409729">
          <w:marLeft w:val="0"/>
          <w:marRight w:val="0"/>
          <w:marTop w:val="0"/>
          <w:marBottom w:val="0"/>
          <w:divBdr>
            <w:top w:val="none" w:sz="0" w:space="0" w:color="auto"/>
            <w:left w:val="none" w:sz="0" w:space="0" w:color="auto"/>
            <w:bottom w:val="none" w:sz="0" w:space="0" w:color="auto"/>
            <w:right w:val="none" w:sz="0" w:space="0" w:color="auto"/>
          </w:divBdr>
        </w:div>
        <w:div w:id="1694765495">
          <w:marLeft w:val="0"/>
          <w:marRight w:val="0"/>
          <w:marTop w:val="0"/>
          <w:marBottom w:val="0"/>
          <w:divBdr>
            <w:top w:val="none" w:sz="0" w:space="0" w:color="auto"/>
            <w:left w:val="none" w:sz="0" w:space="0" w:color="auto"/>
            <w:bottom w:val="none" w:sz="0" w:space="0" w:color="auto"/>
            <w:right w:val="none" w:sz="0" w:space="0" w:color="auto"/>
          </w:divBdr>
        </w:div>
        <w:div w:id="735056708">
          <w:marLeft w:val="0"/>
          <w:marRight w:val="0"/>
          <w:marTop w:val="0"/>
          <w:marBottom w:val="0"/>
          <w:divBdr>
            <w:top w:val="none" w:sz="0" w:space="0" w:color="auto"/>
            <w:left w:val="none" w:sz="0" w:space="0" w:color="auto"/>
            <w:bottom w:val="none" w:sz="0" w:space="0" w:color="auto"/>
            <w:right w:val="none" w:sz="0" w:space="0" w:color="auto"/>
          </w:divBdr>
        </w:div>
        <w:div w:id="597635768">
          <w:marLeft w:val="0"/>
          <w:marRight w:val="0"/>
          <w:marTop w:val="0"/>
          <w:marBottom w:val="0"/>
          <w:divBdr>
            <w:top w:val="none" w:sz="0" w:space="0" w:color="auto"/>
            <w:left w:val="none" w:sz="0" w:space="0" w:color="auto"/>
            <w:bottom w:val="none" w:sz="0" w:space="0" w:color="auto"/>
            <w:right w:val="none" w:sz="0" w:space="0" w:color="auto"/>
          </w:divBdr>
        </w:div>
        <w:div w:id="1418601225">
          <w:marLeft w:val="0"/>
          <w:marRight w:val="0"/>
          <w:marTop w:val="0"/>
          <w:marBottom w:val="0"/>
          <w:divBdr>
            <w:top w:val="none" w:sz="0" w:space="0" w:color="auto"/>
            <w:left w:val="none" w:sz="0" w:space="0" w:color="auto"/>
            <w:bottom w:val="none" w:sz="0" w:space="0" w:color="auto"/>
            <w:right w:val="none" w:sz="0" w:space="0" w:color="auto"/>
          </w:divBdr>
        </w:div>
        <w:div w:id="563610657">
          <w:marLeft w:val="0"/>
          <w:marRight w:val="0"/>
          <w:marTop w:val="0"/>
          <w:marBottom w:val="0"/>
          <w:divBdr>
            <w:top w:val="none" w:sz="0" w:space="0" w:color="auto"/>
            <w:left w:val="none" w:sz="0" w:space="0" w:color="auto"/>
            <w:bottom w:val="none" w:sz="0" w:space="0" w:color="auto"/>
            <w:right w:val="none" w:sz="0" w:space="0" w:color="auto"/>
          </w:divBdr>
        </w:div>
        <w:div w:id="1880386619">
          <w:marLeft w:val="0"/>
          <w:marRight w:val="0"/>
          <w:marTop w:val="0"/>
          <w:marBottom w:val="0"/>
          <w:divBdr>
            <w:top w:val="none" w:sz="0" w:space="0" w:color="auto"/>
            <w:left w:val="none" w:sz="0" w:space="0" w:color="auto"/>
            <w:bottom w:val="none" w:sz="0" w:space="0" w:color="auto"/>
            <w:right w:val="none" w:sz="0" w:space="0" w:color="auto"/>
          </w:divBdr>
        </w:div>
        <w:div w:id="769357690">
          <w:marLeft w:val="0"/>
          <w:marRight w:val="0"/>
          <w:marTop w:val="0"/>
          <w:marBottom w:val="0"/>
          <w:divBdr>
            <w:top w:val="none" w:sz="0" w:space="0" w:color="auto"/>
            <w:left w:val="none" w:sz="0" w:space="0" w:color="auto"/>
            <w:bottom w:val="none" w:sz="0" w:space="0" w:color="auto"/>
            <w:right w:val="none" w:sz="0" w:space="0" w:color="auto"/>
          </w:divBdr>
        </w:div>
        <w:div w:id="834413838">
          <w:marLeft w:val="0"/>
          <w:marRight w:val="0"/>
          <w:marTop w:val="0"/>
          <w:marBottom w:val="0"/>
          <w:divBdr>
            <w:top w:val="none" w:sz="0" w:space="0" w:color="auto"/>
            <w:left w:val="none" w:sz="0" w:space="0" w:color="auto"/>
            <w:bottom w:val="none" w:sz="0" w:space="0" w:color="auto"/>
            <w:right w:val="none" w:sz="0" w:space="0" w:color="auto"/>
          </w:divBdr>
        </w:div>
        <w:div w:id="286744112">
          <w:marLeft w:val="0"/>
          <w:marRight w:val="0"/>
          <w:marTop w:val="0"/>
          <w:marBottom w:val="0"/>
          <w:divBdr>
            <w:top w:val="none" w:sz="0" w:space="0" w:color="auto"/>
            <w:left w:val="none" w:sz="0" w:space="0" w:color="auto"/>
            <w:bottom w:val="none" w:sz="0" w:space="0" w:color="auto"/>
            <w:right w:val="none" w:sz="0" w:space="0" w:color="auto"/>
          </w:divBdr>
        </w:div>
        <w:div w:id="1879514830">
          <w:marLeft w:val="0"/>
          <w:marRight w:val="0"/>
          <w:marTop w:val="0"/>
          <w:marBottom w:val="0"/>
          <w:divBdr>
            <w:top w:val="none" w:sz="0" w:space="0" w:color="auto"/>
            <w:left w:val="none" w:sz="0" w:space="0" w:color="auto"/>
            <w:bottom w:val="none" w:sz="0" w:space="0" w:color="auto"/>
            <w:right w:val="none" w:sz="0" w:space="0" w:color="auto"/>
          </w:divBdr>
        </w:div>
        <w:div w:id="1390572839">
          <w:marLeft w:val="0"/>
          <w:marRight w:val="0"/>
          <w:marTop w:val="0"/>
          <w:marBottom w:val="0"/>
          <w:divBdr>
            <w:top w:val="none" w:sz="0" w:space="0" w:color="auto"/>
            <w:left w:val="none" w:sz="0" w:space="0" w:color="auto"/>
            <w:bottom w:val="none" w:sz="0" w:space="0" w:color="auto"/>
            <w:right w:val="none" w:sz="0" w:space="0" w:color="auto"/>
          </w:divBdr>
        </w:div>
        <w:div w:id="253904022">
          <w:marLeft w:val="0"/>
          <w:marRight w:val="0"/>
          <w:marTop w:val="0"/>
          <w:marBottom w:val="0"/>
          <w:divBdr>
            <w:top w:val="none" w:sz="0" w:space="0" w:color="auto"/>
            <w:left w:val="none" w:sz="0" w:space="0" w:color="auto"/>
            <w:bottom w:val="none" w:sz="0" w:space="0" w:color="auto"/>
            <w:right w:val="none" w:sz="0" w:space="0" w:color="auto"/>
          </w:divBdr>
        </w:div>
        <w:div w:id="1489589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678</Words>
  <Characters>3868</Characters>
  <Application>Microsoft Office Word</Application>
  <DocSecurity>0</DocSecurity>
  <Lines>32</Lines>
  <Paragraphs>9</Paragraphs>
  <ScaleCrop>false</ScaleCrop>
  <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dc:creator>
  <cp:lastModifiedBy>admin</cp:lastModifiedBy>
  <cp:revision>12</cp:revision>
  <dcterms:created xsi:type="dcterms:W3CDTF">2018-07-31T10:15:00Z</dcterms:created>
  <dcterms:modified xsi:type="dcterms:W3CDTF">2018-08-02T07:54:00Z</dcterms:modified>
</cp:coreProperties>
</file>