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4E2E" w:rsidRPr="00710A2E" w:rsidRDefault="00214E2E" w:rsidP="00214E2E">
      <w:pPr>
        <w:jc w:val="center"/>
        <w:rPr>
          <w:rFonts w:ascii="標楷體" w:eastAsia="標楷體" w:hAnsi="標楷體"/>
          <w:b/>
          <w:sz w:val="44"/>
          <w:szCs w:val="4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 w:rsidRPr="00214E2E">
        <w:rPr>
          <w:rFonts w:ascii="標楷體" w:eastAsia="標楷體" w:hAnsi="標楷體" w:hint="eastAsia"/>
          <w:b/>
          <w:sz w:val="44"/>
          <w:szCs w:val="4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堅立在真道中</w:t>
      </w:r>
      <w:r w:rsidRPr="00710A2E">
        <w:rPr>
          <w:rFonts w:ascii="標楷體" w:eastAsia="標楷體" w:hAnsi="標楷體" w:hint="eastAsia"/>
          <w:b/>
          <w:sz w:val="44"/>
          <w:szCs w:val="4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 </w:t>
      </w:r>
      <w:r>
        <w:rPr>
          <w:rFonts w:ascii="標楷體" w:eastAsia="標楷體" w:hAnsi="標楷體" w:hint="eastAsia"/>
          <w:b/>
          <w:sz w:val="44"/>
          <w:szCs w:val="4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 </w:t>
      </w:r>
      <w:r w:rsidRPr="00710A2E">
        <w:rPr>
          <w:rFonts w:ascii="標楷體" w:eastAsia="標楷體" w:hAnsi="標楷體" w:hint="eastAsia"/>
          <w:b/>
          <w:sz w:val="44"/>
          <w:szCs w:val="4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  </w:t>
      </w:r>
    </w:p>
    <w:p w:rsidR="00214E2E" w:rsidRPr="00710A2E" w:rsidRDefault="00214E2E" w:rsidP="00214E2E">
      <w:pPr>
        <w:widowControl/>
        <w:jc w:val="center"/>
        <w:rPr>
          <w:rFonts w:ascii="標楷體" w:eastAsia="標楷體" w:hAnsi="標楷體" w:cs="Times New Roman"/>
          <w:color w:val="000000"/>
          <w:kern w:val="0"/>
          <w:sz w:val="32"/>
          <w:szCs w:val="32"/>
        </w:rPr>
      </w:pPr>
      <w:r w:rsidRPr="00710A2E">
        <w:rPr>
          <w:rFonts w:ascii="標楷體" w:eastAsia="標楷體" w:hAnsi="標楷體" w:hint="eastAsia"/>
          <w:b/>
          <w:sz w:val="44"/>
          <w:szCs w:val="4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                      </w:t>
      </w:r>
      <w:r>
        <w:rPr>
          <w:rFonts w:ascii="標楷體" w:eastAsia="標楷體" w:hAnsi="標楷體" w:hint="eastAsia"/>
          <w:b/>
          <w:sz w:val="44"/>
          <w:szCs w:val="4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  </w:t>
      </w:r>
      <w:r w:rsidRPr="00710A2E">
        <w:rPr>
          <w:rFonts w:ascii="標楷體" w:eastAsia="標楷體" w:hAnsi="標楷體" w:hint="eastAsia"/>
          <w:b/>
          <w:sz w:val="44"/>
          <w:szCs w:val="4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 </w:t>
      </w:r>
      <w:r>
        <w:rPr>
          <w:rFonts w:ascii="標楷體" w:eastAsia="標楷體" w:hAnsi="標楷體" w:hint="eastAsia"/>
          <w:b/>
          <w:sz w:val="44"/>
          <w:szCs w:val="4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 </w:t>
      </w:r>
      <w:r w:rsidRPr="00710A2E">
        <w:rPr>
          <w:rFonts w:ascii="標楷體" w:eastAsia="標楷體" w:hAnsi="標楷體" w:cs="Times New Roman" w:hint="eastAsia"/>
          <w:b/>
          <w:sz w:val="26"/>
          <w:szCs w:val="26"/>
        </w:rPr>
        <w:t>賴妙冠 牧師</w:t>
      </w:r>
    </w:p>
    <w:p w:rsidR="00486351" w:rsidRDefault="00486351" w:rsidP="00486351">
      <w:pPr>
        <w:rPr>
          <w:rFonts w:asciiTheme="minorEastAsia" w:eastAsiaTheme="minorEastAsia" w:hAnsiTheme="minorEastAsia"/>
          <w:b/>
        </w:rPr>
      </w:pPr>
      <w:bookmarkStart w:id="0" w:name="_GoBack"/>
      <w:bookmarkEnd w:id="0"/>
      <w:r>
        <w:rPr>
          <w:rFonts w:asciiTheme="minorEastAsia" w:eastAsiaTheme="minorEastAsia" w:hAnsiTheme="minorEastAsia" w:hint="eastAsia"/>
          <w:b/>
        </w:rPr>
        <w:t>經文：</w:t>
      </w:r>
      <w:r w:rsidRPr="006C0AFD">
        <w:rPr>
          <w:rFonts w:asciiTheme="minorEastAsia" w:eastAsiaTheme="minorEastAsia" w:hAnsiTheme="minorEastAsia" w:hint="eastAsia"/>
          <w:b/>
        </w:rPr>
        <w:t>猶大書1-10</w:t>
      </w:r>
      <w:r w:rsidRPr="000930D9">
        <w:rPr>
          <w:rFonts w:asciiTheme="minorEastAsia" w:eastAsiaTheme="minorEastAsia" w:hAnsiTheme="minorEastAsia" w:hint="eastAsia"/>
          <w:b/>
        </w:rPr>
        <w:t xml:space="preserve">  </w:t>
      </w:r>
    </w:p>
    <w:p w:rsidR="00486351" w:rsidRPr="004B5703" w:rsidRDefault="00486351" w:rsidP="00486351">
      <w:pPr>
        <w:rPr>
          <w:rFonts w:asciiTheme="minorEastAsia" w:eastAsiaTheme="minorEastAsia" w:hAnsiTheme="minorEastAsia"/>
          <w:b/>
        </w:rPr>
      </w:pPr>
      <w:r w:rsidRPr="004B5703">
        <w:rPr>
          <w:rFonts w:asciiTheme="minorEastAsia" w:eastAsiaTheme="minorEastAsia" w:hAnsiTheme="minorEastAsia" w:hint="eastAsia"/>
          <w:b/>
        </w:rPr>
        <w:t>引言：</w:t>
      </w:r>
    </w:p>
    <w:p w:rsidR="00486351" w:rsidRPr="00427BA2" w:rsidRDefault="00486351" w:rsidP="00486351">
      <w:pPr>
        <w:ind w:left="180" w:hangingChars="75" w:hanging="180"/>
        <w:jc w:val="both"/>
      </w:pPr>
      <w:r w:rsidRPr="006C2BF9">
        <w:rPr>
          <w:rFonts w:asciiTheme="minorHAnsi" w:hAnsiTheme="minorHAnsi" w:cstheme="minorHAnsi"/>
        </w:rPr>
        <w:t>1.</w:t>
      </w:r>
      <w:r w:rsidRPr="00427BA2">
        <w:rPr>
          <w:rFonts w:hint="eastAsia"/>
        </w:rPr>
        <w:t>作者「</w:t>
      </w:r>
      <w:r w:rsidRPr="00427BA2">
        <w:rPr>
          <w:rFonts w:ascii="Tahoma" w:hAnsi="Tahoma" w:cs="Tahoma"/>
        </w:rPr>
        <w:t>猶大</w:t>
      </w:r>
      <w:r w:rsidRPr="00427BA2">
        <w:rPr>
          <w:rFonts w:ascii="Tahoma" w:hAnsi="Tahoma" w:cs="Tahoma" w:hint="eastAsia"/>
        </w:rPr>
        <w:t>」，</w:t>
      </w:r>
      <w:r w:rsidRPr="00427BA2">
        <w:rPr>
          <w:rFonts w:ascii="Tahoma" w:hAnsi="Tahoma" w:cs="Tahoma"/>
        </w:rPr>
        <w:t>這個名字在猶太人中很普遍，</w:t>
      </w:r>
      <w:r w:rsidRPr="00427BA2">
        <w:rPr>
          <w:rFonts w:ascii="Tahoma" w:hAnsi="Tahoma" w:cs="Tahoma" w:hint="eastAsia"/>
        </w:rPr>
        <w:t>他</w:t>
      </w:r>
      <w:r w:rsidRPr="00427BA2">
        <w:rPr>
          <w:rFonts w:hint="eastAsia"/>
        </w:rPr>
        <w:t>自稱</w:t>
      </w:r>
      <w:r w:rsidRPr="00427BA2">
        <w:rPr>
          <w:bCs/>
        </w:rPr>
        <w:t>是</w:t>
      </w:r>
      <w:r w:rsidRPr="00427BA2">
        <w:t>耶穌基督的僕人</w:t>
      </w:r>
      <w:r w:rsidRPr="00427BA2">
        <w:rPr>
          <w:rFonts w:hint="eastAsia"/>
        </w:rPr>
        <w:t>，也提到自己</w:t>
      </w:r>
      <w:r w:rsidRPr="00427BA2">
        <w:t>是雅各的弟兄。</w:t>
      </w:r>
      <w:r w:rsidRPr="00427BA2">
        <w:rPr>
          <w:rFonts w:ascii="Tahoma" w:hAnsi="Tahoma" w:cs="Tahoma"/>
        </w:rPr>
        <w:t>這個雅各就是耶穌基督的兄弟雅各（馬可福音六</w:t>
      </w:r>
      <w:r w:rsidRPr="00427BA2">
        <w:rPr>
          <w:rFonts w:ascii="Tahoma" w:hAnsi="Tahoma" w:cs="Tahoma" w:hint="eastAsia"/>
        </w:rPr>
        <w:t>3</w:t>
      </w:r>
      <w:r w:rsidRPr="00427BA2">
        <w:rPr>
          <w:rFonts w:ascii="Tahoma" w:hAnsi="Tahoma" w:cs="Tahoma"/>
        </w:rPr>
        <w:t>），</w:t>
      </w:r>
      <w:r w:rsidRPr="00427BA2">
        <w:t>被稱為教會的柱石</w:t>
      </w:r>
      <w:r w:rsidRPr="00427BA2">
        <w:t>(</w:t>
      </w:r>
      <w:r w:rsidRPr="00427BA2">
        <w:t>加拉太書二</w:t>
      </w:r>
      <w:r w:rsidRPr="00427BA2">
        <w:t>9)</w:t>
      </w:r>
      <w:r w:rsidRPr="00427BA2">
        <w:t>，</w:t>
      </w:r>
      <w:r w:rsidRPr="00427BA2">
        <w:rPr>
          <w:rFonts w:hint="eastAsia"/>
        </w:rPr>
        <w:t>是初代教會界的權威人物</w:t>
      </w:r>
      <w:r w:rsidRPr="00427BA2">
        <w:t>(</w:t>
      </w:r>
      <w:r w:rsidRPr="00427BA2">
        <w:t>使徒行傳十五</w:t>
      </w:r>
      <w:r w:rsidRPr="00427BA2">
        <w:t>13-21)</w:t>
      </w:r>
      <w:r w:rsidRPr="00427BA2">
        <w:t>。</w:t>
      </w:r>
      <w:r w:rsidRPr="00427BA2">
        <w:rPr>
          <w:rFonts w:hint="eastAsia"/>
        </w:rPr>
        <w:t>若</w:t>
      </w:r>
      <w:r w:rsidRPr="00427BA2">
        <w:rPr>
          <w:rFonts w:ascii="Tahoma" w:hAnsi="Tahoma" w:cs="Tahoma"/>
        </w:rPr>
        <w:t>依約翰福音七</w:t>
      </w:r>
      <w:r w:rsidRPr="00427BA2">
        <w:rPr>
          <w:rFonts w:ascii="Tahoma" w:hAnsi="Tahoma" w:cs="Tahoma" w:hint="eastAsia"/>
        </w:rPr>
        <w:t>3-5</w:t>
      </w:r>
      <w:r w:rsidRPr="00427BA2">
        <w:rPr>
          <w:rFonts w:ascii="Tahoma" w:hAnsi="Tahoma" w:cs="Tahoma"/>
        </w:rPr>
        <w:t>的記載，耶穌基督在</w:t>
      </w:r>
      <w:r w:rsidRPr="00427BA2">
        <w:rPr>
          <w:rFonts w:ascii="Tahoma" w:hAnsi="Tahoma" w:cs="Tahoma" w:hint="eastAsia"/>
        </w:rPr>
        <w:t>世</w:t>
      </w:r>
      <w:r w:rsidRPr="00427BA2">
        <w:rPr>
          <w:rFonts w:ascii="Tahoma" w:hAnsi="Tahoma" w:cs="Tahoma"/>
        </w:rPr>
        <w:t>傳福音的時候，</w:t>
      </w:r>
      <w:r w:rsidRPr="00427BA2">
        <w:rPr>
          <w:rFonts w:ascii="Tahoma" w:hAnsi="Tahoma" w:cs="Tahoma" w:hint="eastAsia"/>
        </w:rPr>
        <w:t>祂</w:t>
      </w:r>
      <w:r w:rsidRPr="00427BA2">
        <w:rPr>
          <w:rFonts w:hint="eastAsia"/>
        </w:rPr>
        <w:t>肉身</w:t>
      </w:r>
      <w:r w:rsidRPr="00427BA2">
        <w:t>的兄弟們並不相信</w:t>
      </w:r>
      <w:r w:rsidRPr="00427BA2">
        <w:rPr>
          <w:rFonts w:hint="eastAsia"/>
        </w:rPr>
        <w:t>祂</w:t>
      </w:r>
      <w:r w:rsidRPr="00427BA2">
        <w:rPr>
          <w:rFonts w:ascii="Tahoma" w:hAnsi="Tahoma" w:cs="Tahoma"/>
        </w:rPr>
        <w:t>，拿撒勒家人還</w:t>
      </w:r>
      <w:r w:rsidRPr="00427BA2">
        <w:rPr>
          <w:rFonts w:ascii="Tahoma" w:hAnsi="Tahoma" w:cs="Tahoma" w:hint="eastAsia"/>
        </w:rPr>
        <w:t>認為耶穌</w:t>
      </w:r>
      <w:r w:rsidRPr="00427BA2">
        <w:rPr>
          <w:rFonts w:ascii="Tahoma" w:hAnsi="Tahoma" w:cs="Tahoma"/>
        </w:rPr>
        <w:t>是「發瘋了」。</w:t>
      </w:r>
      <w:r w:rsidRPr="00427BA2">
        <w:rPr>
          <w:rFonts w:ascii="Tahoma" w:hAnsi="Tahoma" w:cs="Tahoma" w:hint="eastAsia"/>
        </w:rPr>
        <w:t>(</w:t>
      </w:r>
      <w:r w:rsidRPr="00427BA2">
        <w:rPr>
          <w:rFonts w:ascii="Tahoma" w:hAnsi="Tahoma" w:cs="Tahoma"/>
        </w:rPr>
        <w:t>馬可福音三</w:t>
      </w:r>
      <w:r w:rsidRPr="00427BA2">
        <w:rPr>
          <w:rFonts w:ascii="Tahoma" w:hAnsi="Tahoma" w:cs="Tahoma" w:hint="eastAsia"/>
        </w:rPr>
        <w:t>21)</w:t>
      </w:r>
      <w:r w:rsidRPr="00427BA2">
        <w:rPr>
          <w:rFonts w:ascii="Tahoma" w:hAnsi="Tahoma" w:cs="Tahoma"/>
        </w:rPr>
        <w:t>這些家人後來會相信耶穌基督，是在他復活升天之後的事（使徒行傳一</w:t>
      </w:r>
      <w:r w:rsidRPr="00427BA2">
        <w:rPr>
          <w:rFonts w:ascii="Tahoma" w:hAnsi="Tahoma" w:cs="Tahoma"/>
        </w:rPr>
        <w:t>14</w:t>
      </w:r>
      <w:r w:rsidRPr="00427BA2">
        <w:rPr>
          <w:rFonts w:ascii="Tahoma" w:hAnsi="Tahoma" w:cs="Tahoma"/>
        </w:rPr>
        <w:t>）。</w:t>
      </w:r>
      <w:r w:rsidRPr="00427BA2">
        <w:rPr>
          <w:rFonts w:ascii="Tahoma" w:hAnsi="Tahoma" w:cs="Tahoma" w:hint="eastAsia"/>
        </w:rPr>
        <w:t>所以</w:t>
      </w:r>
      <w:r w:rsidRPr="00427BA2">
        <w:t>他</w:t>
      </w:r>
      <w:r w:rsidRPr="00427BA2">
        <w:rPr>
          <w:rFonts w:hint="eastAsia"/>
        </w:rPr>
        <w:t>們</w:t>
      </w:r>
      <w:r w:rsidRPr="00427BA2">
        <w:t>兄弟倆都信了主，服事主</w:t>
      </w:r>
      <w:r w:rsidRPr="00427BA2">
        <w:rPr>
          <w:rFonts w:hint="eastAsia"/>
        </w:rPr>
        <w:t>，都是「</w:t>
      </w:r>
      <w:r w:rsidRPr="00427BA2">
        <w:t>耶穌基督的僕人」。</w:t>
      </w:r>
    </w:p>
    <w:p w:rsidR="00486351" w:rsidRPr="00427BA2" w:rsidRDefault="00486351" w:rsidP="00486351">
      <w:pPr>
        <w:ind w:left="180" w:hangingChars="75" w:hanging="180"/>
        <w:jc w:val="both"/>
      </w:pPr>
      <w:r w:rsidRPr="006C2BF9">
        <w:rPr>
          <w:rFonts w:asciiTheme="minorHAnsi" w:hAnsiTheme="minorHAnsi" w:cstheme="minorHAnsi"/>
        </w:rPr>
        <w:t>2.</w:t>
      </w:r>
      <w:r w:rsidRPr="00427BA2">
        <w:rPr>
          <w:rFonts w:hint="eastAsia"/>
        </w:rPr>
        <w:t>猶大書寫作時間約在主後</w:t>
      </w:r>
      <w:r w:rsidRPr="00427BA2">
        <w:rPr>
          <w:rFonts w:hint="eastAsia"/>
        </w:rPr>
        <w:t>80-90</w:t>
      </w:r>
      <w:r w:rsidRPr="00427BA2">
        <w:rPr>
          <w:rFonts w:hint="eastAsia"/>
        </w:rPr>
        <w:t>年間，多數使徒已殉道，僅剩約翰還在。早在主後五、六十年間，保羅書信已都提到教會中出現異端邪說的問題。</w:t>
      </w:r>
    </w:p>
    <w:p w:rsidR="00486351" w:rsidRPr="00427BA2" w:rsidRDefault="00486351" w:rsidP="00486351">
      <w:pPr>
        <w:ind w:left="180" w:hangingChars="75" w:hanging="180"/>
        <w:jc w:val="both"/>
      </w:pPr>
      <w:r w:rsidRPr="006C2BF9">
        <w:rPr>
          <w:rFonts w:asciiTheme="minorHAnsi" w:hAnsiTheme="minorHAnsi" w:cstheme="minorHAnsi"/>
        </w:rPr>
        <w:t>3.</w:t>
      </w:r>
      <w:r w:rsidRPr="00427BA2">
        <w:rPr>
          <w:rFonts w:hint="eastAsia"/>
        </w:rPr>
        <w:t>猶大書的內容有些部分的爭議，在於他引用了</w:t>
      </w:r>
      <w:r w:rsidRPr="00427BA2">
        <w:t>猶太人民間作品</w:t>
      </w:r>
      <w:r w:rsidRPr="00427BA2">
        <w:rPr>
          <w:rFonts w:hint="eastAsia"/>
        </w:rPr>
        <w:t>《</w:t>
      </w:r>
      <w:r w:rsidRPr="00427BA2">
        <w:t>摩西升天記</w:t>
      </w:r>
      <w:r w:rsidRPr="00427BA2">
        <w:rPr>
          <w:rFonts w:hint="eastAsia"/>
        </w:rPr>
        <w:t>》</w:t>
      </w:r>
      <w:r w:rsidRPr="00427BA2">
        <w:rPr>
          <w:rFonts w:hint="eastAsia"/>
        </w:rPr>
        <w:t>(v.9</w:t>
      </w:r>
      <w:r w:rsidRPr="00427BA2">
        <w:rPr>
          <w:rFonts w:hint="eastAsia"/>
        </w:rPr>
        <w:t>所提天使長米迦勒與魔鬼爭論摩西屍首之事</w:t>
      </w:r>
      <w:r w:rsidRPr="00427BA2">
        <w:rPr>
          <w:rFonts w:hint="eastAsia"/>
        </w:rPr>
        <w:t>)</w:t>
      </w:r>
      <w:r w:rsidRPr="00427BA2">
        <w:rPr>
          <w:rFonts w:hint="eastAsia"/>
        </w:rPr>
        <w:t>、《</w:t>
      </w:r>
      <w:r w:rsidRPr="00427BA2">
        <w:t>以諾壹書</w:t>
      </w:r>
      <w:r w:rsidRPr="00427BA2">
        <w:rPr>
          <w:rFonts w:hint="eastAsia"/>
        </w:rPr>
        <w:t>》</w:t>
      </w:r>
      <w:r w:rsidRPr="00427BA2">
        <w:rPr>
          <w:rFonts w:hint="eastAsia"/>
        </w:rPr>
        <w:t>(v.14-15</w:t>
      </w:r>
      <w:r w:rsidRPr="00427BA2">
        <w:rPr>
          <w:rFonts w:hint="eastAsia"/>
        </w:rPr>
        <w:t>以諾對末世的預言</w:t>
      </w:r>
      <w:r w:rsidRPr="00427BA2">
        <w:rPr>
          <w:rFonts w:hint="eastAsia"/>
        </w:rPr>
        <w:t>)</w:t>
      </w:r>
      <w:r w:rsidRPr="00427BA2">
        <w:rPr>
          <w:rFonts w:hint="eastAsia"/>
        </w:rPr>
        <w:t>等</w:t>
      </w:r>
      <w:r w:rsidRPr="00427BA2">
        <w:t>偽經的資料。</w:t>
      </w:r>
      <w:r w:rsidRPr="00427BA2">
        <w:rPr>
          <w:rFonts w:hint="eastAsia"/>
        </w:rPr>
        <w:t>這些著作</w:t>
      </w:r>
      <w:r w:rsidRPr="00427BA2">
        <w:t>雖然在早期的教會備受推崇，但不能說這些</w:t>
      </w:r>
      <w:r w:rsidRPr="00427BA2">
        <w:rPr>
          <w:rFonts w:hint="eastAsia"/>
        </w:rPr>
        <w:t>都是聖經。</w:t>
      </w:r>
      <w:r w:rsidRPr="00427BA2">
        <w:t>另一方面我們也不能因為作者引用偽經而貶抑其著作，就像保羅也引用非基督徒的詩句作品（</w:t>
      </w:r>
      <w:hyperlink r:id="rId8" w:tgtFrame="ref" w:history="1">
        <w:r w:rsidRPr="00427BA2">
          <w:rPr>
            <w:rStyle w:val="a6"/>
            <w:color w:val="auto"/>
            <w:u w:val="none"/>
          </w:rPr>
          <w:t>徒</w:t>
        </w:r>
        <w:r w:rsidRPr="00427BA2">
          <w:rPr>
            <w:rStyle w:val="a6"/>
            <w:color w:val="auto"/>
            <w:u w:val="none"/>
          </w:rPr>
          <w:t>17:28</w:t>
        </w:r>
      </w:hyperlink>
      <w:r w:rsidRPr="00427BA2">
        <w:rPr>
          <w:rFonts w:hint="eastAsia"/>
        </w:rPr>
        <w:t>，</w:t>
      </w:r>
      <w:hyperlink r:id="rId9" w:tgtFrame="ref" w:history="1">
        <w:r w:rsidRPr="00427BA2">
          <w:rPr>
            <w:rStyle w:val="a6"/>
            <w:color w:val="auto"/>
            <w:u w:val="none"/>
          </w:rPr>
          <w:t>多</w:t>
        </w:r>
        <w:r w:rsidRPr="00427BA2">
          <w:rPr>
            <w:rStyle w:val="a6"/>
            <w:color w:val="auto"/>
            <w:u w:val="none"/>
          </w:rPr>
          <w:t>1:12</w:t>
        </w:r>
      </w:hyperlink>
      <w:r w:rsidRPr="00427BA2">
        <w:rPr>
          <w:rFonts w:hint="eastAsia"/>
        </w:rPr>
        <w:t>)</w:t>
      </w:r>
      <w:r w:rsidRPr="00427BA2">
        <w:t>來</w:t>
      </w:r>
      <w:r w:rsidRPr="00427BA2">
        <w:rPr>
          <w:rFonts w:hint="eastAsia"/>
        </w:rPr>
        <w:t>註解傳</w:t>
      </w:r>
      <w:r w:rsidRPr="00427BA2">
        <w:t>達真理</w:t>
      </w:r>
      <w:r w:rsidRPr="00427BA2">
        <w:rPr>
          <w:rFonts w:hint="eastAsia"/>
        </w:rPr>
        <w:t>，也</w:t>
      </w:r>
      <w:r w:rsidRPr="00427BA2">
        <w:t>並不影響其著作的權威性。</w:t>
      </w:r>
      <w:r w:rsidRPr="00427BA2">
        <w:rPr>
          <w:rFonts w:hint="eastAsia"/>
        </w:rPr>
        <w:t>正如現在的講道有時也會引用民間故事</w:t>
      </w:r>
      <w:r w:rsidRPr="00427BA2">
        <w:rPr>
          <w:rFonts w:hint="eastAsia"/>
        </w:rPr>
        <w:t>/</w:t>
      </w:r>
      <w:r w:rsidRPr="00427BA2">
        <w:rPr>
          <w:rFonts w:hint="eastAsia"/>
        </w:rPr>
        <w:t>電影作為比喻和講解。</w:t>
      </w:r>
    </w:p>
    <w:p w:rsidR="00486351" w:rsidRPr="00427BA2" w:rsidRDefault="00486351" w:rsidP="0048635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168" w:hangingChars="70" w:hanging="168"/>
        <w:jc w:val="both"/>
        <w:rPr>
          <w:rFonts w:ascii="細明體" w:eastAsia="細明體" w:hAnsi="細明體" w:cs="細明體"/>
          <w:kern w:val="0"/>
        </w:rPr>
      </w:pPr>
      <w:r w:rsidRPr="006C2BF9">
        <w:rPr>
          <w:rFonts w:asciiTheme="minorHAnsi" w:eastAsia="細明體" w:hAnsiTheme="minorHAnsi" w:cstheme="minorHAnsi"/>
          <w:kern w:val="0"/>
        </w:rPr>
        <w:t>4.</w:t>
      </w:r>
      <w:r w:rsidRPr="00427BA2">
        <w:rPr>
          <w:rFonts w:ascii="細明體" w:eastAsia="細明體" w:hAnsi="細明體" w:cs="細明體" w:hint="eastAsia"/>
          <w:kern w:val="0"/>
        </w:rPr>
        <w:t>順帶簡單介紹聖經正典、次經、偽經的由來。</w:t>
      </w:r>
    </w:p>
    <w:p w:rsidR="00486351" w:rsidRPr="00427BA2" w:rsidRDefault="00486351" w:rsidP="0048635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Chars="81" w:left="194"/>
        <w:jc w:val="both"/>
        <w:rPr>
          <w:rFonts w:ascii="細明體" w:eastAsia="細明體" w:hAnsi="細明體" w:cs="細明體"/>
          <w:kern w:val="0"/>
        </w:rPr>
      </w:pPr>
      <w:r w:rsidRPr="00427BA2">
        <w:rPr>
          <w:rFonts w:ascii="細明體" w:eastAsia="細明體" w:hAnsi="細明體" w:cs="細明體"/>
          <w:kern w:val="0"/>
        </w:rPr>
        <w:t>正典</w:t>
      </w:r>
      <w:r w:rsidRPr="00427BA2">
        <w:rPr>
          <w:rFonts w:ascii="細明體" w:eastAsia="細明體" w:hAnsi="細明體" w:cs="細明體" w:hint="eastAsia"/>
          <w:kern w:val="0"/>
        </w:rPr>
        <w:t>：舊約正典39卷，新約正典27卷。</w:t>
      </w:r>
      <w:r w:rsidRPr="00427BA2">
        <w:rPr>
          <w:rFonts w:ascii="細明體" w:eastAsia="細明體" w:hAnsi="細明體" w:cs="細明體" w:hint="eastAsia"/>
        </w:rPr>
        <w:t>眾教會公認和接納為神所默示的聖經正典。</w:t>
      </w:r>
    </w:p>
    <w:p w:rsidR="00486351" w:rsidRPr="00427BA2" w:rsidRDefault="00486351" w:rsidP="0048635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Chars="81" w:left="909" w:hangingChars="298" w:hanging="715"/>
        <w:jc w:val="both"/>
        <w:rPr>
          <w:rFonts w:ascii="細明體" w:eastAsia="細明體" w:hAnsi="細明體" w:cs="細明體"/>
          <w:kern w:val="0"/>
        </w:rPr>
      </w:pPr>
      <w:r w:rsidRPr="00427BA2">
        <w:rPr>
          <w:rFonts w:ascii="細明體" w:eastAsia="細明體" w:hAnsi="細明體" w:cs="細明體" w:hint="eastAsia"/>
          <w:kern w:val="0"/>
        </w:rPr>
        <w:t>次經：</w:t>
      </w:r>
      <w:r w:rsidRPr="00427BA2">
        <w:rPr>
          <w:rFonts w:ascii="細明體" w:eastAsia="細明體" w:hAnsi="細明體" w:cs="細明體" w:hint="eastAsia"/>
        </w:rPr>
        <w:t>舊約次經約15卷，新約次經約11卷。</w:t>
      </w:r>
      <w:r w:rsidRPr="00427BA2">
        <w:rPr>
          <w:rFonts w:ascii="細明體" w:eastAsia="細明體" w:hAnsi="細明體" w:cs="細明體" w:hint="eastAsia"/>
          <w:kern w:val="0"/>
        </w:rPr>
        <w:t>大體上忠實反映兩約之間和初代教會時期的宗教、政治和社會情況，包含不少有價值的教訓。但其中也有真理上的錯誤及歷史記載的錯誤。但主耶穌和新約作者均未引用過次經。</w:t>
      </w:r>
    </w:p>
    <w:p w:rsidR="00486351" w:rsidRPr="00427BA2" w:rsidRDefault="00486351" w:rsidP="00486351">
      <w:pPr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Chars="80" w:left="864" w:hangingChars="280" w:hanging="672"/>
        <w:jc w:val="both"/>
        <w:rPr>
          <w:rFonts w:ascii="細明體" w:eastAsia="細明體" w:hAnsi="細明體" w:cs="細明體"/>
          <w:kern w:val="0"/>
        </w:rPr>
      </w:pPr>
      <w:r w:rsidRPr="00427BA2">
        <w:rPr>
          <w:rFonts w:ascii="細明體" w:eastAsia="細明體" w:hAnsi="細明體" w:cs="細明體"/>
          <w:kern w:val="0"/>
        </w:rPr>
        <w:t>偽經</w:t>
      </w:r>
      <w:r w:rsidRPr="00427BA2">
        <w:rPr>
          <w:rFonts w:ascii="細明體" w:eastAsia="細明體" w:hAnsi="細明體" w:cs="細明體" w:hint="eastAsia"/>
          <w:kern w:val="0"/>
        </w:rPr>
        <w:t>：</w:t>
      </w:r>
      <w:r w:rsidRPr="00427BA2">
        <w:rPr>
          <w:rFonts w:ascii="細明體" w:eastAsia="細明體" w:hAnsi="細明體" w:cs="細明體" w:hint="eastAsia"/>
        </w:rPr>
        <w:t>眾教會都不視為正典的一些著作。</w:t>
      </w:r>
      <w:r w:rsidRPr="00427BA2">
        <w:rPr>
          <w:rFonts w:ascii="細明體" w:eastAsia="細明體" w:hAnsi="細明體" w:cs="細明體" w:hint="eastAsia"/>
          <w:kern w:val="0"/>
        </w:rPr>
        <w:t>包括舊約偽經和新約偽經，數量多。多為冒古人之名所作，其所記載的事多離奇怪誕，有些並有明顯錯誤的教義。</w:t>
      </w:r>
    </w:p>
    <w:p w:rsidR="00486351" w:rsidRPr="00427BA2" w:rsidRDefault="00486351" w:rsidP="00486351">
      <w:pPr>
        <w:ind w:left="180" w:hangingChars="75" w:hanging="180"/>
        <w:jc w:val="both"/>
      </w:pPr>
      <w:r w:rsidRPr="006C2BF9">
        <w:rPr>
          <w:rFonts w:asciiTheme="minorHAnsi" w:hAnsiTheme="minorHAnsi" w:cstheme="minorHAnsi"/>
        </w:rPr>
        <w:t>5.</w:t>
      </w:r>
      <w:r w:rsidRPr="00427BA2">
        <w:rPr>
          <w:rFonts w:hint="eastAsia"/>
        </w:rPr>
        <w:t>猶大書</w:t>
      </w:r>
      <w:r w:rsidRPr="00427BA2">
        <w:t>的主題：</w:t>
      </w:r>
      <w:r w:rsidRPr="00427BA2">
        <w:rPr>
          <w:rFonts w:ascii="標楷體" w:eastAsia="標楷體" w:hAnsi="標楷體"/>
        </w:rPr>
        <w:t>要為從前一次交付聖徒的真道，竭力的爭辯</w:t>
      </w:r>
      <w:r w:rsidRPr="00427BA2">
        <w:t>。</w:t>
      </w:r>
      <w:r w:rsidRPr="00427BA2">
        <w:t>(v.3)</w:t>
      </w:r>
      <w:r w:rsidRPr="00427BA2">
        <w:t>目的是要保持教會信仰的純正。因為魔鬼會利用人，傳遞錯誤的思想、道理來迷惑人混亂教會，故主的僕人</w:t>
      </w:r>
      <w:r w:rsidRPr="00427BA2">
        <w:rPr>
          <w:rFonts w:hint="eastAsia"/>
        </w:rPr>
        <w:t>有責任</w:t>
      </w:r>
      <w:r w:rsidRPr="00427BA2">
        <w:t>要為真道爭辯。</w:t>
      </w:r>
    </w:p>
    <w:p w:rsidR="00486351" w:rsidRPr="006C2BF9" w:rsidRDefault="00486351" w:rsidP="00486351">
      <w:pPr>
        <w:spacing w:beforeLines="50" w:before="180" w:afterLines="50" w:after="180"/>
        <w:rPr>
          <w:b/>
        </w:rPr>
      </w:pPr>
      <w:r w:rsidRPr="006C2BF9">
        <w:rPr>
          <w:rFonts w:hint="eastAsia"/>
          <w:b/>
        </w:rPr>
        <w:t>一、異端的錯誤與表現</w:t>
      </w:r>
      <w:r w:rsidRPr="006C2BF9">
        <w:rPr>
          <w:rFonts w:hint="eastAsia"/>
          <w:b/>
        </w:rPr>
        <w:t xml:space="preserve"> </w:t>
      </w:r>
    </w:p>
    <w:p w:rsidR="00486351" w:rsidRPr="00427BA2" w:rsidRDefault="00486351" w:rsidP="00486351">
      <w:r w:rsidRPr="00427BA2">
        <w:rPr>
          <w:rFonts w:ascii="標楷體" w:eastAsia="標楷體" w:hAnsi="標楷體"/>
        </w:rPr>
        <w:t>因為有些人偷</w:t>
      </w:r>
      <w:r w:rsidRPr="00427BA2">
        <w:rPr>
          <w:rFonts w:ascii="標楷體" w:eastAsia="標楷體" w:hAnsi="標楷體" w:hint="eastAsia"/>
        </w:rPr>
        <w:t>著</w:t>
      </w:r>
      <w:r w:rsidRPr="00427BA2">
        <w:rPr>
          <w:rFonts w:ascii="標楷體" w:eastAsia="標楷體" w:hAnsi="標楷體"/>
        </w:rPr>
        <w:t>進來，就是自古被定受刑罰的，是不虔誠的，將我們上帝的恩變作放縱情慾的機會，並且不認獨一的主宰－我們主耶穌基督</w:t>
      </w:r>
      <w:r w:rsidRPr="00427BA2">
        <w:t>。</w:t>
      </w:r>
      <w:r w:rsidRPr="00427BA2">
        <w:rPr>
          <w:rFonts w:hint="eastAsia"/>
        </w:rPr>
        <w:t>v.4</w:t>
      </w:r>
      <w:r>
        <w:rPr>
          <w:rFonts w:hint="eastAsia"/>
        </w:rPr>
        <w:t xml:space="preserve"> </w:t>
      </w:r>
    </w:p>
    <w:p w:rsidR="00486351" w:rsidRPr="00427BA2" w:rsidRDefault="00486351" w:rsidP="00486351">
      <w:pPr>
        <w:ind w:left="180" w:hangingChars="75" w:hanging="180"/>
        <w:jc w:val="both"/>
      </w:pPr>
      <w:r w:rsidRPr="006C2BF9">
        <w:rPr>
          <w:rFonts w:asciiTheme="minorHAnsi" w:hAnsiTheme="minorHAnsi" w:cstheme="minorHAnsi"/>
          <w:bCs/>
        </w:rPr>
        <w:t>a.</w:t>
      </w:r>
      <w:r w:rsidRPr="00427BA2">
        <w:rPr>
          <w:bCs/>
        </w:rPr>
        <w:t>來源不正</w:t>
      </w:r>
      <w:r w:rsidRPr="00427BA2">
        <w:rPr>
          <w:bCs/>
        </w:rPr>
        <w:t>—</w:t>
      </w:r>
      <w:r w:rsidRPr="00427BA2">
        <w:rPr>
          <w:bCs/>
        </w:rPr>
        <w:t>偷</w:t>
      </w:r>
      <w:r w:rsidRPr="00427BA2">
        <w:rPr>
          <w:rFonts w:hint="eastAsia"/>
          <w:bCs/>
        </w:rPr>
        <w:t>著</w:t>
      </w:r>
      <w:r w:rsidRPr="00427BA2">
        <w:rPr>
          <w:bCs/>
        </w:rPr>
        <w:t>進來</w:t>
      </w:r>
      <w:r w:rsidRPr="00427BA2">
        <w:rPr>
          <w:rFonts w:hint="eastAsia"/>
          <w:bCs/>
        </w:rPr>
        <w:t>。</w:t>
      </w:r>
      <w:r w:rsidRPr="00427BA2">
        <w:t>這些人被指為異端，因為他們是偷著進來的。</w:t>
      </w:r>
      <w:r w:rsidRPr="00427BA2">
        <w:rPr>
          <w:rFonts w:hint="eastAsia"/>
        </w:rPr>
        <w:t>主</w:t>
      </w:r>
      <w:r w:rsidRPr="00427BA2">
        <w:t>耶穌在論到祂是好牧人的時候就指出，有些人是偷進來的，因為他們不從門進去，是從別處爬進去的</w:t>
      </w:r>
      <w:r w:rsidRPr="00427BA2">
        <w:t>(</w:t>
      </w:r>
      <w:r w:rsidRPr="00427BA2">
        <w:t>約翰福音十</w:t>
      </w:r>
      <w:r w:rsidRPr="00427BA2">
        <w:t>1-10)</w:t>
      </w:r>
      <w:r w:rsidRPr="00427BA2">
        <w:t>。耶穌是好牧人，也是羊的門。傳異端的人不從耶穌入門，卻從別處混進去，可見他們並未從耶穌得著救恩。</w:t>
      </w:r>
      <w:r w:rsidRPr="00427BA2">
        <w:rPr>
          <w:rFonts w:hint="eastAsia"/>
        </w:rPr>
        <w:t>「異端」很喜歡找基督徒下手，因為信仰的元素術語雷同，容易講得通，若非真理基礎穩固，容易就被似是而非的道理欺矇。</w:t>
      </w:r>
    </w:p>
    <w:p w:rsidR="00486351" w:rsidRPr="00427BA2" w:rsidRDefault="00486351" w:rsidP="00486351">
      <w:pPr>
        <w:ind w:left="180" w:hangingChars="75" w:hanging="180"/>
        <w:jc w:val="both"/>
      </w:pPr>
      <w:r w:rsidRPr="006C2BF9">
        <w:rPr>
          <w:rFonts w:asciiTheme="minorHAnsi" w:hAnsiTheme="minorHAnsi" w:cstheme="minorHAnsi"/>
          <w:bCs/>
        </w:rPr>
        <w:t>b.</w:t>
      </w:r>
      <w:r w:rsidRPr="00427BA2">
        <w:rPr>
          <w:bCs/>
        </w:rPr>
        <w:t>道德</w:t>
      </w:r>
      <w:r w:rsidRPr="00427BA2">
        <w:rPr>
          <w:rFonts w:hint="eastAsia"/>
          <w:bCs/>
        </w:rPr>
        <w:t>敗壞</w:t>
      </w:r>
      <w:r w:rsidRPr="00427BA2">
        <w:rPr>
          <w:bCs/>
        </w:rPr>
        <w:t>—</w:t>
      </w:r>
      <w:r w:rsidRPr="00427BA2">
        <w:rPr>
          <w:bCs/>
        </w:rPr>
        <w:t>放縱情慾</w:t>
      </w:r>
      <w:r w:rsidRPr="00427BA2">
        <w:rPr>
          <w:rFonts w:hint="eastAsia"/>
          <w:bCs/>
        </w:rPr>
        <w:t>。</w:t>
      </w:r>
      <w:r w:rsidRPr="00427BA2">
        <w:t>異端的人既</w:t>
      </w:r>
      <w:r w:rsidRPr="00427BA2">
        <w:rPr>
          <w:rFonts w:hint="eastAsia"/>
        </w:rPr>
        <w:t>真理</w:t>
      </w:r>
      <w:r w:rsidRPr="00427BA2">
        <w:t>來源不正，信仰</w:t>
      </w:r>
      <w:r w:rsidRPr="00427BA2">
        <w:rPr>
          <w:rFonts w:hint="eastAsia"/>
        </w:rPr>
        <w:t>就</w:t>
      </w:r>
      <w:r w:rsidRPr="00427BA2">
        <w:t>不正，他們以為神有恩典會包庇，</w:t>
      </w:r>
      <w:r w:rsidRPr="00427BA2">
        <w:rPr>
          <w:rFonts w:hint="eastAsia"/>
        </w:rPr>
        <w:t>所以</w:t>
      </w:r>
      <w:r w:rsidRPr="00427BA2">
        <w:t>犯罪不要緊，神會赦免</w:t>
      </w:r>
      <w:r w:rsidRPr="00427BA2">
        <w:rPr>
          <w:rFonts w:hint="eastAsia"/>
        </w:rPr>
        <w:t>，</w:t>
      </w:r>
      <w:r w:rsidRPr="00427BA2">
        <w:t>將主給我們的自由去</w:t>
      </w:r>
      <w:r w:rsidRPr="00427BA2">
        <w:rPr>
          <w:rFonts w:hint="eastAsia"/>
        </w:rPr>
        <w:t>行</w:t>
      </w:r>
      <w:r w:rsidRPr="00427BA2">
        <w:t>放縱</w:t>
      </w:r>
      <w:r w:rsidRPr="00427BA2">
        <w:rPr>
          <w:rFonts w:hint="eastAsia"/>
        </w:rPr>
        <w:t>情慾的事</w:t>
      </w:r>
      <w:r w:rsidRPr="00427BA2">
        <w:t>了。他們的道德就很容易出問題。</w:t>
      </w:r>
      <w:r w:rsidRPr="00427BA2">
        <w:rPr>
          <w:rFonts w:hint="eastAsia"/>
        </w:rPr>
        <w:t>而</w:t>
      </w:r>
      <w:r w:rsidRPr="00427BA2">
        <w:t>這些人的行徑是早就被定罪，要受刑罰的。</w:t>
      </w:r>
    </w:p>
    <w:p w:rsidR="00486351" w:rsidRPr="00427BA2" w:rsidRDefault="00486351" w:rsidP="00486351">
      <w:pPr>
        <w:ind w:left="180" w:hangingChars="75" w:hanging="180"/>
        <w:jc w:val="both"/>
      </w:pPr>
      <w:r w:rsidRPr="002369EE">
        <w:rPr>
          <w:rFonts w:asciiTheme="minorHAnsi" w:hAnsiTheme="minorHAnsi" w:cstheme="minorHAnsi"/>
          <w:bCs/>
        </w:rPr>
        <w:t>c.</w:t>
      </w:r>
      <w:r w:rsidRPr="00427BA2">
        <w:rPr>
          <w:bCs/>
        </w:rPr>
        <w:t>信仰錯誤</w:t>
      </w:r>
      <w:r w:rsidRPr="00427BA2">
        <w:rPr>
          <w:bCs/>
        </w:rPr>
        <w:t>—</w:t>
      </w:r>
      <w:r w:rsidRPr="00427BA2">
        <w:rPr>
          <w:bCs/>
        </w:rPr>
        <w:t>不認耶穌是救主</w:t>
      </w:r>
      <w:r w:rsidRPr="00427BA2">
        <w:rPr>
          <w:rFonts w:hint="eastAsia"/>
          <w:bCs/>
        </w:rPr>
        <w:t>。</w:t>
      </w:r>
      <w:r w:rsidRPr="00427BA2">
        <w:t>異端不要也不肯承認耶穌是</w:t>
      </w:r>
      <w:r w:rsidRPr="00427BA2">
        <w:rPr>
          <w:rFonts w:hint="eastAsia"/>
        </w:rPr>
        <w:t>獨一的</w:t>
      </w:r>
      <w:r w:rsidRPr="00427BA2">
        <w:t>主宰，獨一的真神。他們</w:t>
      </w:r>
      <w:r w:rsidRPr="00427BA2">
        <w:rPr>
          <w:rFonts w:hint="eastAsia"/>
        </w:rPr>
        <w:t>的教義</w:t>
      </w:r>
      <w:r w:rsidRPr="00427BA2">
        <w:t>總</w:t>
      </w:r>
      <w:r w:rsidRPr="00427BA2">
        <w:lastRenderedPageBreak/>
        <w:t>貶底耶穌的地位，這是最嚴重的錯誤。</w:t>
      </w:r>
      <w:r w:rsidRPr="00427BA2">
        <w:rPr>
          <w:rFonts w:hint="eastAsia"/>
        </w:rPr>
        <w:t>判定異端的關鍵是在有關「救恩」的教義：獨一真神、三位一體、基督的神性與人性、人有罪、罪帶來死亡、神子道成肉身、釘死十架、寶血贖罪、復活升天、因信稱義、基督再來、末日審判等等。異端的神學與教義都三個明顯的特徵：</w:t>
      </w:r>
    </w:p>
    <w:p w:rsidR="00486351" w:rsidRPr="00427BA2" w:rsidRDefault="00486351" w:rsidP="00486351">
      <w:pPr>
        <w:ind w:leftChars="82" w:left="391" w:hangingChars="81" w:hanging="194"/>
        <w:jc w:val="both"/>
      </w:pPr>
      <w:r w:rsidRPr="000F30D5">
        <w:rPr>
          <w:rFonts w:asciiTheme="minorHAnsi" w:hAnsiTheme="minorHAnsi" w:cstheme="minorHAnsi"/>
        </w:rPr>
        <w:t>1.</w:t>
      </w:r>
      <w:r w:rsidRPr="00427BA2">
        <w:rPr>
          <w:rFonts w:hint="eastAsia"/>
        </w:rPr>
        <w:t>在聖經以外另有權威。如摩門經來自「天使」向斯密</w:t>
      </w:r>
      <w:r w:rsidRPr="00427BA2">
        <w:t>·</w:t>
      </w:r>
      <w:r w:rsidRPr="00427BA2">
        <w:rPr>
          <w:rFonts w:hint="eastAsia"/>
        </w:rPr>
        <w:t>約瑟（</w:t>
      </w:r>
      <w:r w:rsidRPr="00427BA2">
        <w:t>Joseph Smith</w:t>
      </w:r>
      <w:r w:rsidRPr="00427BA2">
        <w:rPr>
          <w:rFonts w:hint="eastAsia"/>
        </w:rPr>
        <w:t>）的啟示；東閃的神的話在肉身顯現</w:t>
      </w:r>
      <w:r w:rsidRPr="00427BA2">
        <w:rPr>
          <w:rFonts w:hint="eastAsia"/>
        </w:rPr>
        <w:t>(</w:t>
      </w:r>
      <w:r w:rsidRPr="00427BA2">
        <w:rPr>
          <w:rFonts w:hint="eastAsia"/>
        </w:rPr>
        <w:t>否定聖經的時效性，另有女基督再臨</w:t>
      </w:r>
      <w:r w:rsidRPr="00427BA2">
        <w:rPr>
          <w:rFonts w:hint="eastAsia"/>
        </w:rPr>
        <w:t>)</w:t>
      </w:r>
      <w:r w:rsidRPr="00427BA2">
        <w:rPr>
          <w:rFonts w:hint="eastAsia"/>
        </w:rPr>
        <w:t>；天主教的教會傳統和次經</w:t>
      </w:r>
      <w:r w:rsidRPr="00427BA2">
        <w:rPr>
          <w:rFonts w:hint="eastAsia"/>
        </w:rPr>
        <w:t>(</w:t>
      </w:r>
      <w:r w:rsidRPr="00427BA2">
        <w:rPr>
          <w:rFonts w:hint="eastAsia"/>
        </w:rPr>
        <w:t>教皇權威高過聖經，贖罪券的販售</w:t>
      </w:r>
      <w:r w:rsidRPr="00427BA2">
        <w:rPr>
          <w:rFonts w:hint="eastAsia"/>
        </w:rPr>
        <w:t>)</w:t>
      </w:r>
      <w:r w:rsidRPr="00427BA2">
        <w:rPr>
          <w:rFonts w:hint="eastAsia"/>
        </w:rPr>
        <w:t>。</w:t>
      </w:r>
    </w:p>
    <w:p w:rsidR="00486351" w:rsidRPr="00427BA2" w:rsidRDefault="00486351" w:rsidP="00486351">
      <w:pPr>
        <w:ind w:leftChars="82" w:left="391" w:hangingChars="81" w:hanging="194"/>
        <w:jc w:val="both"/>
      </w:pPr>
      <w:r w:rsidRPr="000F30D5">
        <w:rPr>
          <w:rFonts w:asciiTheme="minorHAnsi" w:hAnsiTheme="minorHAnsi" w:cstheme="minorHAnsi"/>
        </w:rPr>
        <w:t>2.</w:t>
      </w:r>
      <w:r w:rsidRPr="00427BA2">
        <w:rPr>
          <w:rFonts w:hint="eastAsia"/>
        </w:rPr>
        <w:t>模仿基督。</w:t>
      </w:r>
      <w:r w:rsidRPr="00427BA2">
        <w:rPr>
          <w:rFonts w:ascii="標楷體" w:eastAsia="標楷體" w:hAnsi="標楷體" w:hint="eastAsia"/>
        </w:rPr>
        <w:t>耶穌說：「你們要謹慎，不要受迷惑；因為將來有好些人冒我的名來，說：『我是基督，』又說：『時候近了』，你們不要跟從他們</w:t>
      </w:r>
      <w:r w:rsidRPr="00427BA2">
        <w:rPr>
          <w:rFonts w:hint="eastAsia"/>
        </w:rPr>
        <w:t>」路</w:t>
      </w:r>
      <w:r w:rsidRPr="00427BA2">
        <w:rPr>
          <w:rFonts w:hint="eastAsia"/>
        </w:rPr>
        <w:t>21:8</w:t>
      </w:r>
      <w:r>
        <w:rPr>
          <w:rFonts w:hint="eastAsia"/>
        </w:rPr>
        <w:t xml:space="preserve"> </w:t>
      </w:r>
    </w:p>
    <w:p w:rsidR="00486351" w:rsidRPr="00427BA2" w:rsidRDefault="00486351" w:rsidP="00486351">
      <w:pPr>
        <w:ind w:leftChars="82" w:left="391" w:hangingChars="81" w:hanging="194"/>
        <w:jc w:val="both"/>
      </w:pPr>
      <w:r w:rsidRPr="000F30D5">
        <w:rPr>
          <w:rFonts w:asciiTheme="minorHAnsi" w:hAnsiTheme="minorHAnsi" w:cstheme="minorHAnsi"/>
        </w:rPr>
        <w:t>3.</w:t>
      </w:r>
      <w:r w:rsidRPr="00427BA2">
        <w:rPr>
          <w:rFonts w:hint="eastAsia"/>
        </w:rPr>
        <w:t>主的日子現在就到。</w:t>
      </w:r>
      <w:r w:rsidRPr="00427BA2">
        <w:rPr>
          <w:rFonts w:ascii="標楷體" w:eastAsia="標楷體" w:hAnsi="標楷體" w:hint="eastAsia"/>
        </w:rPr>
        <w:t>我勸你們：無論有靈、有言語、有冒我名的書信，說主的日子現在到了，不要輕易動心，也不要驚慌。</w:t>
      </w:r>
      <w:r w:rsidRPr="00427BA2">
        <w:rPr>
          <w:rFonts w:hint="eastAsia"/>
        </w:rPr>
        <w:t>帖後</w:t>
      </w:r>
      <w:r w:rsidRPr="00427BA2">
        <w:rPr>
          <w:rFonts w:hint="eastAsia"/>
        </w:rPr>
        <w:t>2:2</w:t>
      </w:r>
      <w:r>
        <w:rPr>
          <w:rFonts w:hint="eastAsia"/>
        </w:rPr>
        <w:t xml:space="preserve"> </w:t>
      </w:r>
    </w:p>
    <w:p w:rsidR="00486351" w:rsidRPr="00427BA2" w:rsidRDefault="00486351" w:rsidP="00486351">
      <w:pPr>
        <w:ind w:left="283" w:hangingChars="118" w:hanging="283"/>
        <w:jc w:val="both"/>
      </w:pPr>
      <w:r w:rsidRPr="000F30D5">
        <w:rPr>
          <w:rFonts w:hint="eastAsia"/>
          <w:b/>
        </w:rPr>
        <w:t>○</w:t>
      </w:r>
      <w:r w:rsidRPr="00427BA2">
        <w:t>猶大用過去的歷史作為鑑戒</w:t>
      </w:r>
      <w:r w:rsidRPr="00427BA2">
        <w:t>(v.5-7)</w:t>
      </w:r>
      <w:r w:rsidRPr="00427BA2">
        <w:t>，要信徒小心。出埃及</w:t>
      </w:r>
      <w:r w:rsidRPr="00427BA2">
        <w:rPr>
          <w:rFonts w:hint="eastAsia"/>
        </w:rPr>
        <w:t>、</w:t>
      </w:r>
      <w:r w:rsidRPr="00427BA2">
        <w:t>墮落</w:t>
      </w:r>
      <w:r w:rsidRPr="00427BA2">
        <w:rPr>
          <w:rFonts w:hint="eastAsia"/>
        </w:rPr>
        <w:t>的</w:t>
      </w:r>
      <w:r w:rsidRPr="00427BA2">
        <w:t>天使</w:t>
      </w:r>
      <w:r w:rsidRPr="00427BA2">
        <w:rPr>
          <w:rFonts w:hint="eastAsia"/>
        </w:rPr>
        <w:t>和</w:t>
      </w:r>
      <w:r w:rsidRPr="00427BA2">
        <w:t>所多瑪</w:t>
      </w:r>
      <w:r w:rsidRPr="00427BA2">
        <w:rPr>
          <w:rFonts w:hint="eastAsia"/>
        </w:rPr>
        <w:t>的下</w:t>
      </w:r>
      <w:r w:rsidRPr="00427BA2">
        <w:rPr>
          <w:rFonts w:hint="eastAsia"/>
          <w:bCs/>
        </w:rPr>
        <w:t>場，都遭到極大的刑罰。並列出猶太人共所皆知的</w:t>
      </w:r>
      <w:r w:rsidRPr="00427BA2">
        <w:rPr>
          <w:rFonts w:hint="eastAsia"/>
        </w:rPr>
        <w:t>該隱、巴蘭、可拉</w:t>
      </w:r>
      <w:r w:rsidRPr="00427BA2">
        <w:t>錯誤的</w:t>
      </w:r>
      <w:r w:rsidRPr="00427BA2">
        <w:rPr>
          <w:bCs/>
        </w:rPr>
        <w:t>行為表現</w:t>
      </w:r>
      <w:r w:rsidRPr="00427BA2">
        <w:rPr>
          <w:bCs/>
        </w:rPr>
        <w:t>(v.8-16)</w:t>
      </w:r>
      <w:r w:rsidRPr="00427BA2">
        <w:rPr>
          <w:rFonts w:hint="eastAsia"/>
          <w:bCs/>
        </w:rPr>
        <w:t>，</w:t>
      </w:r>
      <w:r w:rsidRPr="00427BA2">
        <w:t>該隱因為爭寵愛而殺了亞伯</w:t>
      </w:r>
      <w:r w:rsidRPr="00427BA2">
        <w:rPr>
          <w:rFonts w:hint="eastAsia"/>
        </w:rPr>
        <w:t>；</w:t>
      </w:r>
      <w:r w:rsidRPr="00427BA2">
        <w:t>巴蘭因為爭財而設下詭計害以色列人</w:t>
      </w:r>
      <w:r w:rsidRPr="00427BA2">
        <w:rPr>
          <w:rFonts w:hint="eastAsia"/>
        </w:rPr>
        <w:t>；</w:t>
      </w:r>
      <w:r w:rsidRPr="00427BA2">
        <w:t>可拉因為爭權而爭鬥摩西，</w:t>
      </w:r>
      <w:r w:rsidRPr="00427BA2">
        <w:rPr>
          <w:rFonts w:hint="eastAsia"/>
        </w:rPr>
        <w:t>意圖</w:t>
      </w:r>
      <w:r w:rsidRPr="00427BA2">
        <w:t>背叛。這幾個人都在錯</w:t>
      </w:r>
      <w:r w:rsidRPr="00427BA2">
        <w:rPr>
          <w:rFonts w:hint="eastAsia"/>
        </w:rPr>
        <w:t>誤的動機</w:t>
      </w:r>
      <w:r w:rsidRPr="00427BA2">
        <w:t>上直奔</w:t>
      </w:r>
      <w:r w:rsidRPr="00427BA2">
        <w:rPr>
          <w:rFonts w:hint="eastAsia"/>
        </w:rPr>
        <w:t>滅亡。常常任意說出批評毀謗、褻瀆的</w:t>
      </w:r>
      <w:r w:rsidRPr="00427BA2">
        <w:t>話</w:t>
      </w:r>
      <w:r w:rsidRPr="00427BA2">
        <w:rPr>
          <w:rFonts w:hint="eastAsia"/>
        </w:rPr>
        <w:t>；自私自利不惜犧牲別人，只圖滿足自己的慾望。所以猶大用了六個比喻形容這些人的行為：愛筵上的礁石、只知餵養自己的牧人無雨的雲、不結果的枯樹、海裡的狂浪、流蕩的星，只是虛有其表，沒有根基、沒有生命、製造混亂，他們的下場</w:t>
      </w:r>
      <w:r w:rsidRPr="00427BA2">
        <w:t>終必要被神審判</w:t>
      </w:r>
      <w:r w:rsidRPr="00427BA2">
        <w:rPr>
          <w:rFonts w:hint="eastAsia"/>
        </w:rPr>
        <w:t>，</w:t>
      </w:r>
      <w:r w:rsidRPr="00427BA2">
        <w:t>消失於永遠的黑暗裡。</w:t>
      </w:r>
    </w:p>
    <w:p w:rsidR="00486351" w:rsidRPr="00427BA2" w:rsidRDefault="00486351" w:rsidP="00486351">
      <w:pPr>
        <w:pStyle w:val="Web"/>
        <w:shd w:val="clear" w:color="auto" w:fill="FFFFFF"/>
        <w:spacing w:before="29" w:beforeAutospacing="0" w:after="29" w:afterAutospacing="0"/>
        <w:ind w:left="283" w:right="29" w:hangingChars="118" w:hanging="283"/>
        <w:jc w:val="both"/>
      </w:pPr>
      <w:r w:rsidRPr="000F30D5">
        <w:rPr>
          <w:rFonts w:hint="eastAsia"/>
          <w:b/>
        </w:rPr>
        <w:t>○</w:t>
      </w:r>
      <w:r w:rsidRPr="00427BA2">
        <w:rPr>
          <w:rFonts w:ascii="Tahoma" w:hAnsi="Tahoma" w:cs="Tahoma"/>
        </w:rPr>
        <w:t>猶大書作者在這裏指出這些不敬虔之人的行為，也</w:t>
      </w:r>
      <w:r w:rsidRPr="00427BA2">
        <w:rPr>
          <w:rFonts w:ascii="Tahoma" w:hAnsi="Tahoma" w:cs="Tahoma" w:hint="eastAsia"/>
        </w:rPr>
        <w:t>讓我們看到一</w:t>
      </w:r>
      <w:r w:rsidRPr="00427BA2">
        <w:rPr>
          <w:rFonts w:ascii="Tahoma" w:hAnsi="Tahoma" w:cs="Tahoma"/>
        </w:rPr>
        <w:t>個事實，就是</w:t>
      </w:r>
      <w:r w:rsidRPr="00427BA2">
        <w:rPr>
          <w:rFonts w:ascii="Tahoma" w:hAnsi="Tahoma" w:cs="Tahoma" w:hint="eastAsia"/>
        </w:rPr>
        <w:t>異端從未間斷的出現</w:t>
      </w:r>
      <w:r w:rsidRPr="00427BA2">
        <w:rPr>
          <w:rFonts w:ascii="Tahoma" w:hAnsi="Tahoma" w:cs="Tahoma"/>
        </w:rPr>
        <w:t>在每個時代的</w:t>
      </w:r>
      <w:r w:rsidRPr="00427BA2">
        <w:rPr>
          <w:rFonts w:ascii="Tahoma" w:hAnsi="Tahoma" w:cs="Tahoma" w:hint="eastAsia"/>
        </w:rPr>
        <w:t>教會</w:t>
      </w:r>
      <w:r w:rsidRPr="00427BA2">
        <w:rPr>
          <w:rFonts w:ascii="Tahoma" w:hAnsi="Tahoma" w:cs="Tahoma"/>
        </w:rPr>
        <w:t>團</w:t>
      </w:r>
      <w:r w:rsidRPr="00427BA2">
        <w:rPr>
          <w:rFonts w:ascii="Tahoma" w:hAnsi="Tahoma" w:cs="Tahoma" w:hint="eastAsia"/>
        </w:rPr>
        <w:t>體</w:t>
      </w:r>
      <w:r w:rsidRPr="00427BA2">
        <w:rPr>
          <w:rFonts w:ascii="Tahoma" w:hAnsi="Tahoma" w:cs="Tahoma"/>
        </w:rPr>
        <w:t>中，一點也不足為奇。</w:t>
      </w:r>
      <w:r w:rsidRPr="00427BA2">
        <w:rPr>
          <w:rFonts w:ascii="Tahoma" w:hAnsi="Tahoma" w:cs="Tahoma" w:hint="eastAsia"/>
        </w:rPr>
        <w:t>身為教會的一份子都</w:t>
      </w:r>
      <w:r w:rsidRPr="00427BA2">
        <w:rPr>
          <w:rFonts w:ascii="Tahoma" w:hAnsi="Tahoma" w:cs="Tahoma"/>
        </w:rPr>
        <w:t>應該要</w:t>
      </w:r>
      <w:r w:rsidRPr="00427BA2">
        <w:rPr>
          <w:rFonts w:ascii="Tahoma" w:hAnsi="Tahoma" w:cs="Tahoma" w:hint="eastAsia"/>
        </w:rPr>
        <w:t>留意分辨，稍不注意</w:t>
      </w:r>
      <w:r w:rsidRPr="00427BA2">
        <w:rPr>
          <w:rFonts w:ascii="Tahoma" w:hAnsi="Tahoma" w:cs="Tahoma"/>
        </w:rPr>
        <w:t>很容易被這些假教師、假先知、假使徒所欺騙，甚至導致教會分裂，糾紛不斷。</w:t>
      </w:r>
      <w:r w:rsidRPr="00427BA2">
        <w:rPr>
          <w:rFonts w:ascii="標楷體" w:eastAsia="標楷體" w:hAnsi="標楷體" w:cs="Tahoma"/>
        </w:rPr>
        <w:t>所以，自己以為站得穩的，須要謹慎，免得跌倒</w:t>
      </w:r>
      <w:r w:rsidRPr="00427BA2">
        <w:rPr>
          <w:rFonts w:ascii="Tahoma" w:hAnsi="Tahoma" w:cs="Tahoma"/>
        </w:rPr>
        <w:t>。</w:t>
      </w:r>
      <w:r w:rsidRPr="00427BA2">
        <w:rPr>
          <w:rFonts w:ascii="Tahoma" w:hAnsi="Tahoma" w:cs="Tahoma" w:hint="eastAsia"/>
        </w:rPr>
        <w:t>哥林多前書十</w:t>
      </w:r>
      <w:r w:rsidRPr="00427BA2">
        <w:rPr>
          <w:rFonts w:ascii="Tahoma" w:hAnsi="Tahoma" w:cs="Tahoma" w:hint="eastAsia"/>
        </w:rPr>
        <w:t>12</w:t>
      </w:r>
      <w:r>
        <w:rPr>
          <w:rFonts w:ascii="Tahoma" w:hAnsi="Tahoma" w:cs="Tahoma" w:hint="eastAsia"/>
        </w:rPr>
        <w:t xml:space="preserve"> </w:t>
      </w:r>
    </w:p>
    <w:p w:rsidR="00486351" w:rsidRPr="00075D9A" w:rsidRDefault="00486351" w:rsidP="00486351">
      <w:pPr>
        <w:spacing w:beforeLines="50" w:before="180" w:afterLines="50" w:after="180"/>
        <w:rPr>
          <w:b/>
        </w:rPr>
      </w:pPr>
      <w:r w:rsidRPr="00075D9A">
        <w:rPr>
          <w:rFonts w:hint="eastAsia"/>
          <w:b/>
        </w:rPr>
        <w:t>二、信徒的裝備與憐憫</w:t>
      </w:r>
      <w:r w:rsidRPr="00075D9A">
        <w:rPr>
          <w:rFonts w:hint="eastAsia"/>
          <w:b/>
        </w:rPr>
        <w:t xml:space="preserve">  </w:t>
      </w:r>
    </w:p>
    <w:p w:rsidR="00486351" w:rsidRPr="00427BA2" w:rsidRDefault="00486351" w:rsidP="00486351">
      <w:r w:rsidRPr="00427BA2">
        <w:t>異端是那麼可怕，信徒應該怎樣面對呢</w:t>
      </w:r>
      <w:r w:rsidRPr="00427BA2">
        <w:rPr>
          <w:rFonts w:hint="eastAsia"/>
        </w:rPr>
        <w:t>？</w:t>
      </w:r>
    </w:p>
    <w:p w:rsidR="00486351" w:rsidRPr="00427BA2" w:rsidRDefault="00486351" w:rsidP="00486351">
      <w:pPr>
        <w:ind w:left="168" w:hangingChars="70" w:hanging="168"/>
        <w:jc w:val="both"/>
      </w:pPr>
      <w:r w:rsidRPr="001C30F7">
        <w:rPr>
          <w:rFonts w:asciiTheme="minorHAnsi" w:hAnsiTheme="minorHAnsi" w:cstheme="minorHAnsi"/>
        </w:rPr>
        <w:t>1.</w:t>
      </w:r>
      <w:r w:rsidRPr="00427BA2">
        <w:t>持守</w:t>
      </w:r>
      <w:r w:rsidRPr="00427BA2">
        <w:rPr>
          <w:bCs/>
        </w:rPr>
        <w:t>使徒的教訓</w:t>
      </w:r>
      <w:r w:rsidRPr="00427BA2">
        <w:rPr>
          <w:bCs/>
        </w:rPr>
        <w:t>(v.17-19)</w:t>
      </w:r>
      <w:r w:rsidRPr="00427BA2">
        <w:rPr>
          <w:rFonts w:ascii="標楷體" w:eastAsia="標楷體" w:hAnsi="標楷體"/>
        </w:rPr>
        <w:t>親愛的弟兄阿，你們要記念我們主耶穌基督之使徒從前所說的話;他們曾對你們說過，末世必有好譏誚的人，隨從自己不敬虔的私慾而行。這就是那些引人結黨，屬乎血氣，沒有靈聖的人</w:t>
      </w:r>
      <w:r w:rsidRPr="00427BA2">
        <w:rPr>
          <w:rFonts w:ascii="標楷體" w:eastAsia="標楷體" w:hAnsi="標楷體" w:hint="eastAsia"/>
        </w:rPr>
        <w:t>。</w:t>
      </w:r>
      <w:r w:rsidRPr="00427BA2">
        <w:t>使徒們早就</w:t>
      </w:r>
      <w:r w:rsidRPr="00427BA2">
        <w:rPr>
          <w:rFonts w:hint="eastAsia"/>
        </w:rPr>
        <w:t>警</w:t>
      </w:r>
      <w:r w:rsidRPr="00427BA2">
        <w:t>告必有異端出現，</w:t>
      </w:r>
      <w:r w:rsidRPr="00427BA2">
        <w:rPr>
          <w:rFonts w:hint="eastAsia"/>
        </w:rPr>
        <w:t>其實主耶穌在世時也早有提醒敵基督和假先知的事了。納入正典的新約聖經正是主耶穌的使徒們所寫的，第一手的資料，這也是我們信仰的根基。</w:t>
      </w:r>
    </w:p>
    <w:p w:rsidR="00486351" w:rsidRPr="00427BA2" w:rsidRDefault="00486351" w:rsidP="00486351">
      <w:pPr>
        <w:ind w:left="180" w:hangingChars="75" w:hanging="180"/>
        <w:jc w:val="both"/>
      </w:pPr>
      <w:r w:rsidRPr="001C30F7">
        <w:rPr>
          <w:rFonts w:asciiTheme="minorHAnsi" w:hAnsiTheme="minorHAnsi" w:cstheme="minorHAnsi"/>
          <w:bCs/>
        </w:rPr>
        <w:t>2.</w:t>
      </w:r>
      <w:r w:rsidRPr="00427BA2">
        <w:rPr>
          <w:bCs/>
        </w:rPr>
        <w:t>在真道上</w:t>
      </w:r>
      <w:r w:rsidRPr="00427BA2">
        <w:rPr>
          <w:rFonts w:hint="eastAsia"/>
          <w:bCs/>
        </w:rPr>
        <w:t>裝備自己</w:t>
      </w:r>
      <w:r w:rsidRPr="00427BA2">
        <w:rPr>
          <w:bCs/>
        </w:rPr>
        <w:t>(v.20)</w:t>
      </w:r>
      <w:r w:rsidRPr="00427BA2">
        <w:rPr>
          <w:rFonts w:ascii="標楷體" w:eastAsia="標楷體" w:hAnsi="標楷體"/>
        </w:rPr>
        <w:t>親愛的弟兄阿，你們卻要在至聖的真道上造就自己</w:t>
      </w:r>
      <w:r w:rsidRPr="00427BA2">
        <w:rPr>
          <w:rFonts w:ascii="標楷體" w:eastAsia="標楷體" w:hAnsi="標楷體" w:hint="eastAsia"/>
        </w:rPr>
        <w:t>。</w:t>
      </w:r>
      <w:r w:rsidRPr="00427BA2">
        <w:t>這需要</w:t>
      </w:r>
      <w:r w:rsidRPr="00427BA2">
        <w:rPr>
          <w:rFonts w:hint="eastAsia"/>
        </w:rPr>
        <w:t>決心</w:t>
      </w:r>
      <w:r w:rsidRPr="00427BA2">
        <w:t>肯努力</w:t>
      </w:r>
      <w:r w:rsidRPr="00427BA2">
        <w:rPr>
          <w:rFonts w:hint="eastAsia"/>
        </w:rPr>
        <w:t>下功夫</w:t>
      </w:r>
      <w:r w:rsidRPr="00427BA2">
        <w:t>，</w:t>
      </w:r>
      <w:r w:rsidRPr="00427BA2">
        <w:rPr>
          <w:rFonts w:hint="eastAsia"/>
        </w:rPr>
        <w:t>好好</w:t>
      </w:r>
      <w:r w:rsidRPr="00427BA2">
        <w:t>讀聖經，</w:t>
      </w:r>
      <w:r w:rsidRPr="00427BA2">
        <w:rPr>
          <w:rFonts w:hint="eastAsia"/>
        </w:rPr>
        <w:t>明白真理</w:t>
      </w:r>
      <w:r w:rsidRPr="00427BA2">
        <w:t>的道。否則很容易</w:t>
      </w:r>
      <w:r w:rsidRPr="00427BA2">
        <w:rPr>
          <w:rFonts w:hint="eastAsia"/>
        </w:rPr>
        <w:t>被</w:t>
      </w:r>
      <w:r w:rsidRPr="00427BA2">
        <w:t>異端似是而非的道理迷惑上當。</w:t>
      </w:r>
      <w:r w:rsidRPr="00427BA2">
        <w:rPr>
          <w:rFonts w:hint="eastAsia"/>
        </w:rPr>
        <w:t>持續讀經的生活，終其一生反覆讀經，總有新的領受。除了參考聖經註釋外，團體查經，彼此討論，也能幫助我們更明白聖經。歡迎兄姊參加教會的查經班，可幫助我們更多明白聖經。</w:t>
      </w:r>
    </w:p>
    <w:p w:rsidR="00486351" w:rsidRPr="00427BA2" w:rsidRDefault="00486351" w:rsidP="00486351">
      <w:pPr>
        <w:ind w:left="180" w:hangingChars="75" w:hanging="180"/>
        <w:jc w:val="both"/>
        <w:rPr>
          <w:rFonts w:ascii="Tahoma" w:hAnsi="Tahoma" w:cs="Tahoma"/>
        </w:rPr>
      </w:pPr>
      <w:r w:rsidRPr="001C30F7">
        <w:rPr>
          <w:rFonts w:asciiTheme="minorHAnsi" w:hAnsiTheme="minorHAnsi" w:cstheme="minorHAnsi"/>
          <w:bCs/>
        </w:rPr>
        <w:t>3.</w:t>
      </w:r>
      <w:r w:rsidRPr="00427BA2">
        <w:rPr>
          <w:bCs/>
        </w:rPr>
        <w:t>在聖靈裡禱告</w:t>
      </w:r>
      <w:r w:rsidRPr="00427BA2">
        <w:rPr>
          <w:bCs/>
        </w:rPr>
        <w:t xml:space="preserve"> (v.20)</w:t>
      </w:r>
      <w:r w:rsidRPr="00427BA2">
        <w:rPr>
          <w:rFonts w:hint="eastAsia"/>
          <w:bCs/>
        </w:rPr>
        <w:t>………</w:t>
      </w:r>
      <w:r w:rsidRPr="00427BA2">
        <w:rPr>
          <w:rFonts w:ascii="標楷體" w:eastAsia="標楷體" w:hAnsi="標楷體"/>
        </w:rPr>
        <w:t>在聖靈裡禱告</w:t>
      </w:r>
      <w:r w:rsidRPr="00427BA2">
        <w:rPr>
          <w:rFonts w:hint="eastAsia"/>
        </w:rPr>
        <w:t>。在悟性上，不僅明白聖經的教導，也要</w:t>
      </w:r>
      <w:r w:rsidRPr="00427BA2">
        <w:t>操練禱告</w:t>
      </w:r>
      <w:r w:rsidRPr="00427BA2">
        <w:rPr>
          <w:rFonts w:hint="eastAsia"/>
        </w:rPr>
        <w:t>，實際經歷神的作為</w:t>
      </w:r>
      <w:r w:rsidRPr="00427BA2">
        <w:t>。不但要禱告，更要在聖靈裡禱告，就是依聖靈禱告。</w:t>
      </w:r>
      <w:r w:rsidRPr="00427BA2">
        <w:rPr>
          <w:rFonts w:ascii="Tahoma" w:hAnsi="Tahoma" w:cs="Tahoma"/>
        </w:rPr>
        <w:t>祈禱不是用來滿足自己的慾望，而是在尋求明白上帝的旨意。</w:t>
      </w:r>
      <w:r w:rsidRPr="00427BA2">
        <w:rPr>
          <w:rFonts w:ascii="Tahoma" w:hAnsi="Tahoma" w:cs="Tahoma" w:hint="eastAsia"/>
        </w:rPr>
        <w:t>(</w:t>
      </w:r>
      <w:r w:rsidRPr="00427BA2">
        <w:rPr>
          <w:rFonts w:ascii="Tahoma" w:hAnsi="Tahoma" w:cs="Tahoma" w:hint="eastAsia"/>
        </w:rPr>
        <w:t>小組有人分享領悟到的禱告方式，是交託仰望主，上帝會</w:t>
      </w:r>
      <w:r w:rsidRPr="00427BA2">
        <w:rPr>
          <w:rFonts w:ascii="Tahoma" w:hAnsi="Tahoma" w:cs="Tahoma"/>
        </w:rPr>
        <w:t>用</w:t>
      </w:r>
      <w:r w:rsidRPr="00427BA2">
        <w:rPr>
          <w:rFonts w:ascii="Tahoma" w:hAnsi="Tahoma" w:cs="Tahoma" w:hint="eastAsia"/>
        </w:rPr>
        <w:t>出人意外的方式成就</w:t>
      </w:r>
      <w:r w:rsidRPr="00427BA2">
        <w:rPr>
          <w:rFonts w:ascii="Tahoma" w:hAnsi="Tahoma" w:cs="Tahoma" w:hint="eastAsia"/>
        </w:rPr>
        <w:t>)</w:t>
      </w:r>
      <w:r w:rsidRPr="00427BA2">
        <w:rPr>
          <w:rFonts w:ascii="Tahoma" w:hAnsi="Tahoma" w:cs="Tahoma"/>
        </w:rPr>
        <w:t>。</w:t>
      </w:r>
      <w:r w:rsidRPr="00427BA2">
        <w:rPr>
          <w:rFonts w:ascii="標楷體" w:eastAsia="標楷體" w:hAnsi="標楷體" w:cs="Tahoma"/>
        </w:rPr>
        <w:t>況且，我們的軟弱有聖靈幫助；我們本不曉得當怎樣禱告，只是聖靈親自用說不出來的歎息替我們禱告。鑒察人心的，曉得聖靈的意思，因為聖靈照上帝的旨意替聖徒祈求。</w:t>
      </w:r>
      <w:r w:rsidRPr="00427BA2">
        <w:rPr>
          <w:rFonts w:ascii="Tahoma" w:hAnsi="Tahoma" w:cs="Tahoma"/>
        </w:rPr>
        <w:t>羅馬書</w:t>
      </w:r>
      <w:r w:rsidRPr="00427BA2">
        <w:rPr>
          <w:rFonts w:asciiTheme="minorEastAsia" w:eastAsiaTheme="minorEastAsia" w:hAnsiTheme="minorEastAsia" w:cs="Tahoma" w:hint="eastAsia"/>
        </w:rPr>
        <w:t>26-27</w:t>
      </w:r>
      <w:r w:rsidRPr="00427BA2">
        <w:rPr>
          <w:rFonts w:ascii="Tahoma" w:hAnsi="Tahoma" w:cs="Tahoma"/>
        </w:rPr>
        <w:t>若沒有聖靈的同在，祈禱</w:t>
      </w:r>
      <w:r w:rsidRPr="00427BA2">
        <w:rPr>
          <w:rFonts w:ascii="Tahoma" w:hAnsi="Tahoma" w:cs="Tahoma" w:hint="eastAsia"/>
        </w:rPr>
        <w:t>就沒有能力，</w:t>
      </w:r>
      <w:r w:rsidRPr="00427BA2">
        <w:rPr>
          <w:rFonts w:ascii="Tahoma" w:hAnsi="Tahoma" w:cs="Tahoma"/>
        </w:rPr>
        <w:t>聖靈會</w:t>
      </w:r>
      <w:r w:rsidRPr="00427BA2">
        <w:rPr>
          <w:rFonts w:ascii="Tahoma" w:hAnsi="Tahoma" w:cs="Tahoma" w:hint="eastAsia"/>
        </w:rPr>
        <w:t>為我們禱告，也</w:t>
      </w:r>
      <w:r w:rsidRPr="00427BA2">
        <w:rPr>
          <w:rFonts w:ascii="Tahoma" w:hAnsi="Tahoma" w:cs="Tahoma"/>
        </w:rPr>
        <w:t>將</w:t>
      </w:r>
      <w:r w:rsidRPr="00427BA2">
        <w:rPr>
          <w:rFonts w:ascii="Tahoma" w:hAnsi="Tahoma" w:cs="Tahoma" w:hint="eastAsia"/>
        </w:rPr>
        <w:t>我們</w:t>
      </w:r>
      <w:r w:rsidRPr="00427BA2">
        <w:rPr>
          <w:rFonts w:ascii="Tahoma" w:hAnsi="Tahoma" w:cs="Tahoma"/>
        </w:rPr>
        <w:t>的禱</w:t>
      </w:r>
      <w:r w:rsidRPr="00427BA2">
        <w:rPr>
          <w:rFonts w:ascii="Tahoma" w:hAnsi="Tahoma" w:cs="Tahoma" w:hint="eastAsia"/>
        </w:rPr>
        <w:t>告</w:t>
      </w:r>
      <w:r w:rsidRPr="00427BA2">
        <w:rPr>
          <w:rFonts w:ascii="Tahoma" w:hAnsi="Tahoma" w:cs="Tahoma"/>
        </w:rPr>
        <w:t>帶給上帝。</w:t>
      </w:r>
      <w:r w:rsidRPr="00427BA2">
        <w:rPr>
          <w:rFonts w:ascii="Tahoma" w:hAnsi="Tahoma" w:cs="Tahoma" w:hint="eastAsia"/>
        </w:rPr>
        <w:t>身為教會的同工都應該參加教會的查經禱告會，才有服事的實力</w:t>
      </w:r>
      <w:r w:rsidRPr="00427BA2">
        <w:rPr>
          <w:rFonts w:ascii="Tahoma" w:hAnsi="Tahoma" w:cs="Tahoma" w:hint="eastAsia"/>
        </w:rPr>
        <w:t>(</w:t>
      </w:r>
      <w:r w:rsidRPr="00427BA2">
        <w:rPr>
          <w:rFonts w:ascii="Tahoma" w:hAnsi="Tahoma" w:cs="Tahoma" w:hint="eastAsia"/>
        </w:rPr>
        <w:t>真理與能力</w:t>
      </w:r>
      <w:r w:rsidRPr="00427BA2">
        <w:rPr>
          <w:rFonts w:ascii="Tahoma" w:hAnsi="Tahoma" w:cs="Tahoma" w:hint="eastAsia"/>
        </w:rPr>
        <w:t>)</w:t>
      </w:r>
      <w:r w:rsidRPr="00427BA2">
        <w:rPr>
          <w:rFonts w:ascii="Tahoma" w:hAnsi="Tahoma" w:cs="Tahoma" w:hint="eastAsia"/>
        </w:rPr>
        <w:t>。</w:t>
      </w:r>
    </w:p>
    <w:p w:rsidR="00486351" w:rsidRPr="00427BA2" w:rsidRDefault="00486351" w:rsidP="00486351">
      <w:pPr>
        <w:ind w:left="168" w:hangingChars="70" w:hanging="168"/>
        <w:jc w:val="both"/>
      </w:pPr>
      <w:r w:rsidRPr="001C30F7">
        <w:rPr>
          <w:rFonts w:asciiTheme="minorHAnsi" w:hAnsiTheme="minorHAnsi" w:cstheme="minorHAnsi"/>
          <w:bCs/>
        </w:rPr>
        <w:t>4.</w:t>
      </w:r>
      <w:r w:rsidRPr="00427BA2">
        <w:rPr>
          <w:bCs/>
        </w:rPr>
        <w:t>保守自己在神愛裡</w:t>
      </w:r>
      <w:r w:rsidRPr="00427BA2">
        <w:rPr>
          <w:bCs/>
        </w:rPr>
        <w:t>(v.21)</w:t>
      </w:r>
      <w:r w:rsidRPr="00427BA2">
        <w:rPr>
          <w:rFonts w:ascii="標楷體" w:eastAsia="標楷體" w:hAnsi="標楷體"/>
          <w:bCs/>
        </w:rPr>
        <w:t>保守自己常在上帝的愛中，仰望我們主耶穌基督的憐憫，直到永生</w:t>
      </w:r>
      <w:r w:rsidRPr="00427BA2">
        <w:rPr>
          <w:bCs/>
        </w:rPr>
        <w:t>。</w:t>
      </w:r>
      <w:r w:rsidRPr="00427BA2">
        <w:t>保守</w:t>
      </w:r>
      <w:r w:rsidRPr="00427BA2">
        <w:lastRenderedPageBreak/>
        <w:t>自己常在神的愛中，</w:t>
      </w:r>
      <w:r w:rsidRPr="00427BA2">
        <w:rPr>
          <w:rFonts w:hint="eastAsia"/>
        </w:rPr>
        <w:t>就</w:t>
      </w:r>
      <w:r w:rsidRPr="00427BA2">
        <w:t>是指不離開神</w:t>
      </w:r>
      <w:r w:rsidRPr="00427BA2">
        <w:rPr>
          <w:rFonts w:hint="eastAsia"/>
        </w:rPr>
        <w:t>，不懷疑神的愛</w:t>
      </w:r>
      <w:r w:rsidRPr="00427BA2">
        <w:t>。</w:t>
      </w:r>
      <w:r w:rsidRPr="00427BA2">
        <w:rPr>
          <w:rFonts w:ascii="標楷體" w:eastAsia="標楷體" w:hAnsi="標楷體"/>
        </w:rPr>
        <w:t>耶穌說</w:t>
      </w:r>
      <w:r w:rsidRPr="00427BA2">
        <w:rPr>
          <w:rFonts w:ascii="標楷體" w:eastAsia="標楷體" w:hAnsi="標楷體" w:hint="eastAsia"/>
        </w:rPr>
        <w:t>：</w:t>
      </w:r>
      <w:r w:rsidRPr="00427BA2">
        <w:rPr>
          <w:rFonts w:ascii="標楷體" w:eastAsia="標楷體" w:hAnsi="標楷體"/>
        </w:rPr>
        <w:t>我愛你們，正如父愛我一樣</w:t>
      </w:r>
      <w:r w:rsidRPr="00427BA2">
        <w:rPr>
          <w:rFonts w:ascii="標楷體" w:eastAsia="標楷體" w:hAnsi="標楷體" w:hint="eastAsia"/>
        </w:rPr>
        <w:t>；</w:t>
      </w:r>
      <w:r w:rsidRPr="00427BA2">
        <w:rPr>
          <w:rFonts w:ascii="標楷體" w:eastAsia="標楷體" w:hAnsi="標楷體"/>
        </w:rPr>
        <w:t>你們要常在我的愛裡。你們若遵守我的命令，就常在我的愛裡</w:t>
      </w:r>
      <w:r w:rsidRPr="00427BA2">
        <w:rPr>
          <w:rFonts w:ascii="標楷體" w:eastAsia="標楷體" w:hAnsi="標楷體" w:hint="eastAsia"/>
        </w:rPr>
        <w:t>，</w:t>
      </w:r>
      <w:r w:rsidRPr="00427BA2">
        <w:rPr>
          <w:rFonts w:ascii="標楷體" w:eastAsia="標楷體" w:hAnsi="標楷體"/>
        </w:rPr>
        <w:t>正如我遵守了我父的命令，常在祂的愛裡</w:t>
      </w:r>
      <w:r w:rsidRPr="00427BA2">
        <w:rPr>
          <w:rFonts w:ascii="標楷體" w:eastAsia="標楷體" w:hAnsi="標楷體" w:hint="eastAsia"/>
        </w:rPr>
        <w:t xml:space="preserve">。 </w:t>
      </w:r>
      <w:r w:rsidRPr="00427BA2">
        <w:t>(</w:t>
      </w:r>
      <w:r w:rsidRPr="00427BA2">
        <w:t>約翰福音十五</w:t>
      </w:r>
      <w:r w:rsidRPr="00427BA2">
        <w:t>9-10)</w:t>
      </w:r>
      <w:r w:rsidRPr="00427BA2">
        <w:t>，常在主的愛裡，</w:t>
      </w:r>
      <w:r w:rsidRPr="00427BA2">
        <w:rPr>
          <w:rFonts w:hint="eastAsia"/>
        </w:rPr>
        <w:t>因為信神愛神，</w:t>
      </w:r>
      <w:r w:rsidRPr="00427BA2">
        <w:t>就</w:t>
      </w:r>
      <w:r w:rsidRPr="00427BA2">
        <w:rPr>
          <w:rFonts w:hint="eastAsia"/>
        </w:rPr>
        <w:t>會</w:t>
      </w:r>
      <w:r w:rsidRPr="00427BA2">
        <w:t>照祂的話去行</w:t>
      </w:r>
      <w:r w:rsidRPr="00427BA2">
        <w:rPr>
          <w:rFonts w:hint="eastAsia"/>
        </w:rPr>
        <w:t>，</w:t>
      </w:r>
      <w:r w:rsidRPr="00427BA2">
        <w:t>守著神的話</w:t>
      </w:r>
      <w:r w:rsidRPr="00427BA2">
        <w:rPr>
          <w:rFonts w:hint="eastAsia"/>
        </w:rPr>
        <w:t>。</w:t>
      </w:r>
    </w:p>
    <w:p w:rsidR="00486351" w:rsidRPr="00427BA2" w:rsidRDefault="00486351" w:rsidP="00486351">
      <w:pPr>
        <w:ind w:left="180" w:hangingChars="75" w:hanging="180"/>
        <w:jc w:val="both"/>
      </w:pPr>
      <w:r w:rsidRPr="001C30F7">
        <w:rPr>
          <w:rFonts w:asciiTheme="minorHAnsi" w:hAnsiTheme="minorHAnsi" w:cstheme="minorHAnsi"/>
        </w:rPr>
        <w:t>5.</w:t>
      </w:r>
      <w:r w:rsidRPr="00427BA2">
        <w:rPr>
          <w:bCs/>
        </w:rPr>
        <w:t>仰望主的憐憫</w:t>
      </w:r>
      <w:r w:rsidRPr="00427BA2">
        <w:rPr>
          <w:bCs/>
        </w:rPr>
        <w:t xml:space="preserve"> (v.21)</w:t>
      </w:r>
      <w:r w:rsidRPr="00427BA2">
        <w:rPr>
          <w:rFonts w:ascii="標楷體" w:eastAsia="標楷體" w:hAnsi="標楷體"/>
        </w:rPr>
        <w:t>仰望我們主耶穌基督的憐憫，直到永生</w:t>
      </w:r>
      <w:r w:rsidRPr="00427BA2">
        <w:rPr>
          <w:rFonts w:hint="eastAsia"/>
        </w:rPr>
        <w:t>。</w:t>
      </w:r>
      <w:r w:rsidRPr="00427BA2">
        <w:t>我們需要主的憐憫，因為我們本身是軟弱的，有時甚至是不堪一擊的。而異端的背後，卻是撒但在操縱，牠詭計多端，我們必須</w:t>
      </w:r>
      <w:r w:rsidRPr="00427BA2">
        <w:rPr>
          <w:rFonts w:hint="eastAsia"/>
        </w:rPr>
        <w:t>靠主</w:t>
      </w:r>
      <w:r w:rsidRPr="00427BA2">
        <w:t>來幫助我們，才能站立得住。因為我們與這種惡勢力鬥爭是長久的，魔鬼也不</w:t>
      </w:r>
      <w:r w:rsidRPr="00427BA2">
        <w:rPr>
          <w:rFonts w:hint="eastAsia"/>
        </w:rPr>
        <w:t>輕</w:t>
      </w:r>
      <w:r w:rsidRPr="00427BA2">
        <w:t>易放棄，故我們一直要抓住主和祂的憐憫，好在這場屬靈的戰爭上得勝。</w:t>
      </w:r>
    </w:p>
    <w:p w:rsidR="00486351" w:rsidRPr="00427BA2" w:rsidRDefault="00486351" w:rsidP="00486351">
      <w:pPr>
        <w:ind w:left="168" w:hangingChars="70" w:hanging="168"/>
        <w:jc w:val="both"/>
        <w:rPr>
          <w:rFonts w:ascii="Tahoma" w:hAnsi="Tahoma" w:cs="Tahoma"/>
          <w:sz w:val="12"/>
          <w:szCs w:val="12"/>
        </w:rPr>
      </w:pPr>
      <w:r w:rsidRPr="001C30F7">
        <w:rPr>
          <w:rFonts w:asciiTheme="minorHAnsi" w:hAnsiTheme="minorHAnsi" w:cstheme="minorHAnsi"/>
        </w:rPr>
        <w:t>6.</w:t>
      </w:r>
      <w:r w:rsidRPr="00427BA2">
        <w:rPr>
          <w:bCs/>
        </w:rPr>
        <w:t>懂得辨別</w:t>
      </w:r>
      <w:r w:rsidRPr="00427BA2">
        <w:rPr>
          <w:rFonts w:hint="eastAsia"/>
          <w:bCs/>
        </w:rPr>
        <w:t>和憐憫</w:t>
      </w:r>
      <w:r w:rsidRPr="00427BA2">
        <w:rPr>
          <w:bCs/>
        </w:rPr>
        <w:t xml:space="preserve"> (v.22-23)</w:t>
      </w:r>
      <w:r w:rsidRPr="00427BA2">
        <w:rPr>
          <w:rFonts w:ascii="標楷體" w:eastAsia="標楷體" w:hAnsi="標楷體"/>
        </w:rPr>
        <w:t>有些人存疑心，你們要憐憫他們；有些人你們要從火中搶出來，搭救他們；有些人你們要存懼怕的心憐憫他們，連那被情慾沾染的衣服也當厭惡。</w:t>
      </w:r>
      <w:r w:rsidRPr="00427BA2">
        <w:t>面對異端的攪擾，我們需要</w:t>
      </w:r>
      <w:r w:rsidRPr="00427BA2">
        <w:rPr>
          <w:rFonts w:hint="eastAsia"/>
        </w:rPr>
        <w:t>謹慎</w:t>
      </w:r>
      <w:r w:rsidRPr="00427BA2">
        <w:t>分辨</w:t>
      </w:r>
      <w:r w:rsidRPr="00427BA2">
        <w:rPr>
          <w:rFonts w:hint="eastAsia"/>
        </w:rPr>
        <w:t>，並以憐憫的心看待被異端所騙的人</w:t>
      </w:r>
      <w:r w:rsidRPr="00427BA2">
        <w:t>。</w:t>
      </w:r>
      <w:r w:rsidRPr="00427BA2">
        <w:rPr>
          <w:rFonts w:ascii="Tahoma" w:hAnsi="Tahoma" w:cs="Tahoma"/>
        </w:rPr>
        <w:t>在信心上猶疑不定的人，</w:t>
      </w:r>
      <w:r w:rsidRPr="00427BA2">
        <w:rPr>
          <w:rFonts w:ascii="Tahoma" w:hAnsi="Tahoma" w:cs="Tahoma" w:hint="eastAsia"/>
        </w:rPr>
        <w:t>是因為</w:t>
      </w:r>
      <w:r w:rsidRPr="00427BA2">
        <w:rPr>
          <w:rFonts w:ascii="Tahoma" w:hAnsi="Tahoma" w:cs="Tahoma"/>
        </w:rPr>
        <w:t>信仰的認知不夠，是信心軟弱的人</w:t>
      </w:r>
      <w:r w:rsidRPr="00427BA2">
        <w:rPr>
          <w:rFonts w:ascii="Tahoma" w:hAnsi="Tahoma" w:cs="Tahoma" w:hint="eastAsia"/>
        </w:rPr>
        <w:t>；</w:t>
      </w:r>
      <w:r w:rsidRPr="00427BA2">
        <w:rPr>
          <w:rFonts w:hint="eastAsia"/>
        </w:rPr>
        <w:t>自以為</w:t>
      </w:r>
      <w:r w:rsidRPr="00427BA2">
        <w:t>信心堅定的人，</w:t>
      </w:r>
      <w:r w:rsidRPr="00427BA2">
        <w:rPr>
          <w:rFonts w:hint="eastAsia"/>
        </w:rPr>
        <w:t>不是恥</w:t>
      </w:r>
      <w:r w:rsidRPr="00427BA2">
        <w:t>笑他們</w:t>
      </w:r>
      <w:r w:rsidRPr="00427BA2">
        <w:rPr>
          <w:rFonts w:hint="eastAsia"/>
        </w:rPr>
        <w:t>，而是</w:t>
      </w:r>
      <w:r w:rsidRPr="00427BA2">
        <w:t>要</w:t>
      </w:r>
      <w:r w:rsidRPr="00427BA2">
        <w:rPr>
          <w:rFonts w:hint="eastAsia"/>
        </w:rPr>
        <w:t>心存</w:t>
      </w:r>
      <w:r w:rsidRPr="00427BA2">
        <w:t>憐憫</w:t>
      </w:r>
      <w:r w:rsidRPr="00427BA2">
        <w:rPr>
          <w:rFonts w:hint="eastAsia"/>
        </w:rPr>
        <w:t>去挽回他們</w:t>
      </w:r>
      <w:r w:rsidRPr="00427BA2">
        <w:rPr>
          <w:rFonts w:ascii="Tahoma" w:hAnsi="Tahoma" w:cs="Tahoma" w:hint="eastAsia"/>
        </w:rPr>
        <w:t>。</w:t>
      </w:r>
      <w:r w:rsidRPr="00427BA2">
        <w:t>有些</w:t>
      </w:r>
      <w:r w:rsidRPr="00427BA2">
        <w:rPr>
          <w:rFonts w:hint="eastAsia"/>
        </w:rPr>
        <w:t>信徒</w:t>
      </w:r>
      <w:r w:rsidRPr="00427BA2">
        <w:t>很單純，很愛主，</w:t>
      </w:r>
      <w:r w:rsidRPr="00427BA2">
        <w:rPr>
          <w:rFonts w:hint="eastAsia"/>
        </w:rPr>
        <w:t>反倒因</w:t>
      </w:r>
      <w:r w:rsidRPr="00427BA2">
        <w:t>太單純而被騙，我們要努力救他們出來，不能任由他們被異端擄去</w:t>
      </w:r>
      <w:r w:rsidRPr="00427BA2">
        <w:rPr>
          <w:rFonts w:hint="eastAsia"/>
        </w:rPr>
        <w:t>，落入「火」</w:t>
      </w:r>
      <w:r w:rsidRPr="00427BA2">
        <w:rPr>
          <w:rFonts w:hint="eastAsia"/>
        </w:rPr>
        <w:t xml:space="preserve">  </w:t>
      </w:r>
      <w:r w:rsidRPr="00427BA2">
        <w:rPr>
          <w:rFonts w:hint="eastAsia"/>
        </w:rPr>
        <w:t>審判。</w:t>
      </w:r>
      <w:r w:rsidRPr="00427BA2">
        <w:t>但是</w:t>
      </w:r>
      <w:r w:rsidRPr="00427BA2">
        <w:rPr>
          <w:rFonts w:hint="eastAsia"/>
        </w:rPr>
        <w:t>若他們固執己見</w:t>
      </w:r>
      <w:r w:rsidRPr="00427BA2">
        <w:t>，一</w:t>
      </w:r>
      <w:r w:rsidRPr="00427BA2">
        <w:rPr>
          <w:rFonts w:hint="eastAsia"/>
        </w:rPr>
        <w:t>再</w:t>
      </w:r>
      <w:r w:rsidRPr="00427BA2">
        <w:t>的犯</w:t>
      </w:r>
      <w:r w:rsidRPr="00427BA2">
        <w:rPr>
          <w:rFonts w:hint="eastAsia"/>
        </w:rPr>
        <w:t>錯，沉溺在</w:t>
      </w:r>
      <w:r w:rsidRPr="00427BA2">
        <w:t>錯誤的道理</w:t>
      </w:r>
      <w:r w:rsidRPr="00427BA2">
        <w:rPr>
          <w:rFonts w:hint="eastAsia"/>
        </w:rPr>
        <w:t>中</w:t>
      </w:r>
      <w:r w:rsidRPr="00427BA2">
        <w:t>，又不肯聽勸，那我們不得不</w:t>
      </w:r>
      <w:r w:rsidRPr="00427BA2">
        <w:rPr>
          <w:rFonts w:hint="eastAsia"/>
        </w:rPr>
        <w:t>戒慎恐懼</w:t>
      </w:r>
      <w:r w:rsidRPr="00427BA2">
        <w:t>，只好遠離他們，</w:t>
      </w:r>
      <w:r w:rsidRPr="00427BA2">
        <w:rPr>
          <w:rFonts w:hint="eastAsia"/>
        </w:rPr>
        <w:t>免於被錯誤的思想和行徑影響</w:t>
      </w:r>
      <w:r w:rsidRPr="00427BA2">
        <w:t>。</w:t>
      </w:r>
    </w:p>
    <w:p w:rsidR="00486351" w:rsidRPr="00330487" w:rsidRDefault="00486351" w:rsidP="00486351">
      <w:pPr>
        <w:spacing w:beforeLines="50" w:before="180" w:afterLines="50" w:after="180"/>
        <w:rPr>
          <w:b/>
        </w:rPr>
      </w:pPr>
      <w:r w:rsidRPr="00330487">
        <w:rPr>
          <w:rFonts w:hint="eastAsia"/>
          <w:b/>
        </w:rPr>
        <w:t>結語：</w:t>
      </w:r>
    </w:p>
    <w:p w:rsidR="00486351" w:rsidRPr="00427BA2" w:rsidRDefault="00486351" w:rsidP="00486351">
      <w:pPr>
        <w:ind w:left="180" w:hangingChars="75" w:hanging="180"/>
        <w:jc w:val="both"/>
        <w:rPr>
          <w:rFonts w:ascii="Tahoma" w:hAnsi="Tahoma" w:cs="Tahoma"/>
        </w:rPr>
      </w:pPr>
      <w:r w:rsidRPr="0025277F">
        <w:rPr>
          <w:rFonts w:asciiTheme="minorHAnsi" w:hAnsiTheme="minorHAnsi" w:cstheme="minorHAnsi"/>
        </w:rPr>
        <w:t>1.</w:t>
      </w:r>
      <w:r w:rsidRPr="00427BA2">
        <w:rPr>
          <w:rFonts w:hint="eastAsia"/>
        </w:rPr>
        <w:t>猶大書所論及的異端問題，是普世教會面臨的挑戰。教會的責任是牧養建立</w:t>
      </w:r>
      <w:r w:rsidRPr="00427BA2">
        <w:rPr>
          <w:rFonts w:ascii="Tahoma" w:hAnsi="Tahoma" w:cs="Tahoma"/>
        </w:rPr>
        <w:t>信徒持守堅定的信仰</w:t>
      </w:r>
      <w:r w:rsidRPr="00427BA2">
        <w:rPr>
          <w:rFonts w:ascii="Tahoma" w:hAnsi="Tahoma" w:cs="Tahoma" w:hint="eastAsia"/>
        </w:rPr>
        <w:t>，信徒本身也要殷勤追求信仰成長，免得成了屬靈的侏儒，只有信仰年資沒有信仰的身量，輕易被異端欺矇而失去純正的信仰</w:t>
      </w:r>
      <w:r w:rsidRPr="00427BA2">
        <w:rPr>
          <w:rFonts w:ascii="Tahoma" w:hAnsi="Tahoma" w:cs="Tahoma"/>
        </w:rPr>
        <w:t>。</w:t>
      </w:r>
    </w:p>
    <w:p w:rsidR="00486351" w:rsidRPr="00427BA2" w:rsidRDefault="00486351" w:rsidP="00486351">
      <w:pPr>
        <w:ind w:left="180" w:hangingChars="75" w:hanging="180"/>
        <w:jc w:val="both"/>
      </w:pPr>
      <w:r w:rsidRPr="0025277F">
        <w:rPr>
          <w:rFonts w:asciiTheme="minorHAnsi" w:hAnsiTheme="minorHAnsi" w:cstheme="minorHAnsi"/>
        </w:rPr>
        <w:t>2.</w:t>
      </w:r>
      <w:r w:rsidRPr="00427BA2">
        <w:rPr>
          <w:rFonts w:hint="eastAsia"/>
        </w:rPr>
        <w:t>「活潑的生命」</w:t>
      </w:r>
      <w:r w:rsidRPr="00427BA2">
        <w:rPr>
          <w:rFonts w:hint="eastAsia"/>
        </w:rPr>
        <w:t>(p.79)</w:t>
      </w:r>
      <w:r w:rsidRPr="00427BA2">
        <w:rPr>
          <w:rFonts w:hint="eastAsia"/>
        </w:rPr>
        <w:t>中的短文─</w:t>
      </w:r>
      <w:r w:rsidRPr="00427BA2">
        <w:rPr>
          <w:rFonts w:hint="eastAsia"/>
          <w:u w:val="wave"/>
        </w:rPr>
        <w:t>最重要的是彼此相愛</w:t>
      </w:r>
      <w:r w:rsidRPr="00427BA2">
        <w:rPr>
          <w:rFonts w:hint="eastAsia"/>
        </w:rPr>
        <w:t>，提到『異端與邪教團體會主動關懷來自「失能家庭」，孤單、寂寞且感到被孤立的基督徒，滿足他們所渴望的歸屬感，藉此接近基督徒。他們透過煽動對原本教會與牧者的不滿情緒並引發共鳴，進而奪走會友。對牧者或會友感到失望的基督徒，都屬於陷入異端網羅的高危險群。』這是很中肯的提醒。除了傳道人好好教導神的話，還要肢體間彼此的關懷，才能免於落單、信心軟弱的羊隻被豺狼吞吃。</w:t>
      </w:r>
    </w:p>
    <w:p w:rsidR="00486351" w:rsidRPr="00427BA2" w:rsidRDefault="00486351" w:rsidP="00486351">
      <w:pPr>
        <w:ind w:left="180" w:hangingChars="75" w:hanging="180"/>
        <w:jc w:val="both"/>
      </w:pPr>
      <w:r w:rsidRPr="0025277F">
        <w:rPr>
          <w:rFonts w:asciiTheme="minorHAnsi" w:hAnsiTheme="minorHAnsi" w:cstheme="minorHAnsi"/>
        </w:rPr>
        <w:t>4.</w:t>
      </w:r>
      <w:r w:rsidRPr="00427BA2">
        <w:rPr>
          <w:rFonts w:hint="eastAsia"/>
        </w:rPr>
        <w:t>就我知道的「東閃」團體，就是用此策略拐騙基督徒。他們喜歡找基督徒，分享聖經節，善用</w:t>
      </w:r>
      <w:r w:rsidRPr="00427BA2">
        <w:rPr>
          <w:rFonts w:hint="eastAsia"/>
        </w:rPr>
        <w:t>FB</w:t>
      </w:r>
      <w:r w:rsidRPr="00427BA2">
        <w:rPr>
          <w:rFonts w:hint="eastAsia"/>
        </w:rPr>
        <w:t>聊天，若你有回應，他就盯上你，天天問候你，建立信任關係，將他們的偏頗的教義一點一滴漸漸影響你。他們選擇性地引經據點，有備而來，若你不熟聖經，大概就聽得一愣一愣的，頗為認同好有道理。</w:t>
      </w:r>
    </w:p>
    <w:p w:rsidR="00486351" w:rsidRPr="00427BA2" w:rsidRDefault="00486351" w:rsidP="00486351">
      <w:pPr>
        <w:ind w:left="180" w:hangingChars="75" w:hanging="180"/>
        <w:jc w:val="both"/>
      </w:pPr>
      <w:r w:rsidRPr="0025277F">
        <w:rPr>
          <w:rFonts w:asciiTheme="minorHAnsi" w:hAnsiTheme="minorHAnsi" w:cstheme="minorHAnsi"/>
        </w:rPr>
        <w:t>5.</w:t>
      </w:r>
      <w:r w:rsidRPr="00427BA2">
        <w:rPr>
          <w:rFonts w:hint="eastAsia"/>
        </w:rPr>
        <w:t>若小組要發揮內聚外展的功能，「一對一」是很好的策略。你有負擔，願意為落單迷失的肢體，撥一通電話、傳個簡訊、天天問候嗎？讓我們同心協力守護自己的教會！</w:t>
      </w:r>
    </w:p>
    <w:p w:rsidR="00486351" w:rsidRPr="00427BA2" w:rsidRDefault="00486351" w:rsidP="00486351">
      <w:pPr>
        <w:widowControl/>
        <w:shd w:val="clear" w:color="auto" w:fill="FFFFFF"/>
        <w:spacing w:beforeLines="50" w:before="180" w:line="320" w:lineRule="exact"/>
        <w:jc w:val="center"/>
      </w:pPr>
      <w:r w:rsidRPr="00427BA2">
        <w:rPr>
          <w:rFonts w:hint="eastAsia"/>
          <w:sz w:val="18"/>
          <w:szCs w:val="18"/>
        </w:rPr>
        <w:t xml:space="preserve">                                                              ( 2019/07/14 </w:t>
      </w:r>
      <w:r w:rsidRPr="00427BA2">
        <w:rPr>
          <w:rFonts w:hint="eastAsia"/>
          <w:sz w:val="18"/>
          <w:szCs w:val="18"/>
        </w:rPr>
        <w:t>證道講章</w:t>
      </w:r>
      <w:r w:rsidRPr="00427BA2">
        <w:rPr>
          <w:rFonts w:hint="eastAsia"/>
          <w:sz w:val="18"/>
          <w:szCs w:val="18"/>
        </w:rPr>
        <w:t xml:space="preserve"> )  </w:t>
      </w:r>
    </w:p>
    <w:p w:rsidR="00486351" w:rsidRDefault="00486351" w:rsidP="005564F3">
      <w:pPr>
        <w:rPr>
          <w:rFonts w:hint="eastAsia"/>
        </w:rPr>
      </w:pPr>
    </w:p>
    <w:sectPr w:rsidR="00486351" w:rsidSect="005564F3">
      <w:footerReference w:type="default" r:id="rId10"/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815C5" w:rsidRDefault="00D815C5" w:rsidP="00214E2E">
      <w:r>
        <w:separator/>
      </w:r>
    </w:p>
  </w:endnote>
  <w:endnote w:type="continuationSeparator" w:id="0">
    <w:p w:rsidR="00D815C5" w:rsidRDefault="00D815C5" w:rsidP="00214E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47F73790-7CEE-4A81-A5A5-4B6F46563F0C}"/>
    <w:embedBold r:id="rId2" w:fontKey="{35E57C72-7DC1-4C87-AAEF-230E6B9DFCC3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3" w:subsetted="1" w:fontKey="{CFCF5F54-B012-46BE-8C3E-D8336E7F9D81}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  <w:embedRegular r:id="rId4" w:subsetted="1" w:fontKey="{11314003-6113-4AD9-BA2B-B577F0B10AB3}"/>
    <w:embedBold r:id="rId5" w:subsetted="1" w:fontKey="{D218DFE9-93C7-424F-93F7-94237CFC19E3}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  <w:embedRegular r:id="rId6" w:subsetted="1" w:fontKey="{0EC7B292-4FBC-476D-8908-9FB55DE0301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subsetted="1" w:fontKey="{63B5F12B-2997-491D-A529-B5C7D8C3AAD4}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  <w:embedRegular r:id="rId8" w:subsetted="1" w:fontKey="{DC0710ED-7A68-4C7D-A557-04C3C4B5C758}"/>
    <w:embedBold r:id="rId9" w:subsetted="1" w:fontKey="{3C170677-1467-4157-B256-8B1D09719067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0" w:subsetted="1" w:fontKey="{C567DF54-5A7E-4F55-A49B-2D3C63099D9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4E2E" w:rsidRPr="006E5A3D" w:rsidRDefault="00214E2E" w:rsidP="00214E2E">
    <w:pPr>
      <w:tabs>
        <w:tab w:val="center" w:pos="4153"/>
        <w:tab w:val="right" w:pos="8306"/>
      </w:tabs>
      <w:snapToGrid w:val="0"/>
      <w:rPr>
        <w:sz w:val="20"/>
        <w:szCs w:val="20"/>
      </w:rPr>
    </w:pPr>
  </w:p>
  <w:p w:rsidR="00214E2E" w:rsidRPr="00214E2E" w:rsidRDefault="00214E2E" w:rsidP="00214E2E">
    <w:pPr>
      <w:pBdr>
        <w:top w:val="thinThickSmallGap" w:sz="24" w:space="1" w:color="622423" w:themeColor="accent2" w:themeShade="7F"/>
      </w:pBdr>
      <w:tabs>
        <w:tab w:val="center" w:pos="4153"/>
        <w:tab w:val="right" w:pos="8306"/>
      </w:tabs>
      <w:snapToGrid w:val="0"/>
    </w:pPr>
    <w:r w:rsidRPr="006E5A3D">
      <w:rPr>
        <w:rFonts w:asciiTheme="minorEastAsia" w:hAnsiTheme="minorEastAsia" w:hint="eastAsia"/>
        <w:kern w:val="0"/>
        <w:sz w:val="18"/>
        <w:szCs w:val="18"/>
      </w:rPr>
      <w:t>基督教向上聖教會網址：</w:t>
    </w:r>
    <w:hyperlink r:id="rId1" w:history="1">
      <w:r w:rsidRPr="006E5A3D">
        <w:rPr>
          <w:rFonts w:asciiTheme="minorEastAsia" w:hAnsiTheme="minorEastAsia" w:hint="eastAsia"/>
          <w:color w:val="0000FF" w:themeColor="hyperlink"/>
          <w:kern w:val="0"/>
          <w:sz w:val="18"/>
          <w:szCs w:val="18"/>
          <w:u w:val="single"/>
        </w:rPr>
        <w:t>http://upchtw.weebly.com/</w:t>
      </w:r>
    </w:hyperlink>
    <w:r w:rsidRPr="006E5A3D">
      <w:rPr>
        <w:rFonts w:asciiTheme="majorHAnsi" w:eastAsiaTheme="majorEastAsia" w:hAnsiTheme="majorHAnsi" w:cstheme="majorBidi"/>
        <w:sz w:val="20"/>
        <w:szCs w:val="20"/>
      </w:rPr>
      <w:t xml:space="preserve"> </w:t>
    </w:r>
    <w:r w:rsidRPr="006E5A3D">
      <w:rPr>
        <w:rFonts w:asciiTheme="majorHAnsi" w:eastAsiaTheme="majorEastAsia" w:hAnsiTheme="majorHAnsi" w:cstheme="majorBidi" w:hint="eastAsia"/>
        <w:sz w:val="20"/>
        <w:szCs w:val="20"/>
      </w:rPr>
      <w:t xml:space="preserve">                                                               </w:t>
    </w:r>
    <w:r w:rsidRPr="006E5A3D">
      <w:rPr>
        <w:rFonts w:asciiTheme="minorHAnsi" w:eastAsiaTheme="minorEastAsia" w:hAnsiTheme="minorHAnsi"/>
        <w:sz w:val="20"/>
        <w:szCs w:val="20"/>
      </w:rPr>
      <w:fldChar w:fldCharType="begin"/>
    </w:r>
    <w:r w:rsidRPr="006E5A3D">
      <w:rPr>
        <w:sz w:val="20"/>
        <w:szCs w:val="20"/>
      </w:rPr>
      <w:instrText>PAGE   \* MERGEFORMAT</w:instrText>
    </w:r>
    <w:r w:rsidRPr="006E5A3D">
      <w:rPr>
        <w:rFonts w:asciiTheme="minorHAnsi" w:eastAsiaTheme="minorEastAsia" w:hAnsiTheme="minorHAnsi"/>
        <w:sz w:val="20"/>
        <w:szCs w:val="20"/>
      </w:rPr>
      <w:fldChar w:fldCharType="separate"/>
    </w:r>
    <w:r w:rsidR="00486351" w:rsidRPr="00486351">
      <w:rPr>
        <w:rFonts w:asciiTheme="majorHAnsi" w:eastAsiaTheme="majorEastAsia" w:hAnsiTheme="majorHAnsi" w:cstheme="majorBidi"/>
        <w:noProof/>
        <w:sz w:val="20"/>
        <w:szCs w:val="20"/>
      </w:rPr>
      <w:t>3</w:t>
    </w:r>
    <w:r w:rsidRPr="006E5A3D">
      <w:rPr>
        <w:rFonts w:asciiTheme="majorHAnsi" w:eastAsiaTheme="majorEastAsia" w:hAnsiTheme="majorHAnsi" w:cstheme="majorBidi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815C5" w:rsidRDefault="00D815C5" w:rsidP="00214E2E">
      <w:r>
        <w:separator/>
      </w:r>
    </w:p>
  </w:footnote>
  <w:footnote w:type="continuationSeparator" w:id="0">
    <w:p w:rsidR="00D815C5" w:rsidRDefault="00D815C5" w:rsidP="00214E2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A34363"/>
    <w:multiLevelType w:val="multilevel"/>
    <w:tmpl w:val="01268B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10BD62EA"/>
    <w:multiLevelType w:val="multilevel"/>
    <w:tmpl w:val="E47E7B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145B0D12"/>
    <w:multiLevelType w:val="multilevel"/>
    <w:tmpl w:val="185035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5D53C3F"/>
    <w:multiLevelType w:val="multilevel"/>
    <w:tmpl w:val="126634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1BC32BC6"/>
    <w:multiLevelType w:val="multilevel"/>
    <w:tmpl w:val="27462C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48F35BD"/>
    <w:multiLevelType w:val="multilevel"/>
    <w:tmpl w:val="C77EB9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4CA15AC"/>
    <w:multiLevelType w:val="multilevel"/>
    <w:tmpl w:val="35F0A9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BB60FB6"/>
    <w:multiLevelType w:val="multilevel"/>
    <w:tmpl w:val="BA4460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034080C"/>
    <w:multiLevelType w:val="multilevel"/>
    <w:tmpl w:val="DBCEFC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07E1415"/>
    <w:multiLevelType w:val="hybridMultilevel"/>
    <w:tmpl w:val="3AD4599A"/>
    <w:lvl w:ilvl="0" w:tplc="0016A384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A050846A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6C00C212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C54C7F82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4470F6E2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DF622C56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3684E30C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C18C9A6C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C186E6F6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0">
    <w:nsid w:val="3DD017CB"/>
    <w:multiLevelType w:val="multilevel"/>
    <w:tmpl w:val="FE34D3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3EF16E60"/>
    <w:multiLevelType w:val="multilevel"/>
    <w:tmpl w:val="565EB6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4B4A2A04"/>
    <w:multiLevelType w:val="multilevel"/>
    <w:tmpl w:val="346EEF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52F5366E"/>
    <w:multiLevelType w:val="multilevel"/>
    <w:tmpl w:val="C5E811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53940BD9"/>
    <w:multiLevelType w:val="multilevel"/>
    <w:tmpl w:val="6804C15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588F3B68"/>
    <w:multiLevelType w:val="multilevel"/>
    <w:tmpl w:val="A2507B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59153673"/>
    <w:multiLevelType w:val="multilevel"/>
    <w:tmpl w:val="338ABDC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61890FE2"/>
    <w:multiLevelType w:val="multilevel"/>
    <w:tmpl w:val="F7B0C4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680670F4"/>
    <w:multiLevelType w:val="multilevel"/>
    <w:tmpl w:val="323C8A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6F932ABC"/>
    <w:multiLevelType w:val="multilevel"/>
    <w:tmpl w:val="587041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71312D8B"/>
    <w:multiLevelType w:val="multilevel"/>
    <w:tmpl w:val="D62603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2"/>
  </w:num>
  <w:num w:numId="2">
    <w:abstractNumId w:val="19"/>
  </w:num>
  <w:num w:numId="3">
    <w:abstractNumId w:val="4"/>
  </w:num>
  <w:num w:numId="4">
    <w:abstractNumId w:val="7"/>
  </w:num>
  <w:num w:numId="5">
    <w:abstractNumId w:val="18"/>
  </w:num>
  <w:num w:numId="6">
    <w:abstractNumId w:val="6"/>
  </w:num>
  <w:num w:numId="7">
    <w:abstractNumId w:val="17"/>
  </w:num>
  <w:num w:numId="8">
    <w:abstractNumId w:val="13"/>
  </w:num>
  <w:num w:numId="9">
    <w:abstractNumId w:val="5"/>
  </w:num>
  <w:num w:numId="10">
    <w:abstractNumId w:val="15"/>
  </w:num>
  <w:num w:numId="11">
    <w:abstractNumId w:val="14"/>
  </w:num>
  <w:num w:numId="12">
    <w:abstractNumId w:val="10"/>
  </w:num>
  <w:num w:numId="13">
    <w:abstractNumId w:val="1"/>
  </w:num>
  <w:num w:numId="14">
    <w:abstractNumId w:val="20"/>
  </w:num>
  <w:num w:numId="15">
    <w:abstractNumId w:val="0"/>
  </w:num>
  <w:num w:numId="16">
    <w:abstractNumId w:val="11"/>
  </w:num>
  <w:num w:numId="17">
    <w:abstractNumId w:val="2"/>
  </w:num>
  <w:num w:numId="18">
    <w:abstractNumId w:val="8"/>
  </w:num>
  <w:num w:numId="19">
    <w:abstractNumId w:val="3"/>
  </w:num>
  <w:num w:numId="20">
    <w:abstractNumId w:val="16"/>
  </w:num>
  <w:num w:numId="2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saveSubsetFonts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64F3"/>
    <w:rsid w:val="0008537D"/>
    <w:rsid w:val="00094A0B"/>
    <w:rsid w:val="00174DCC"/>
    <w:rsid w:val="001A41AE"/>
    <w:rsid w:val="001C2034"/>
    <w:rsid w:val="001D0279"/>
    <w:rsid w:val="001D68C4"/>
    <w:rsid w:val="00214E2E"/>
    <w:rsid w:val="00285ECB"/>
    <w:rsid w:val="00292C1F"/>
    <w:rsid w:val="002A3B92"/>
    <w:rsid w:val="002C76B8"/>
    <w:rsid w:val="002E43A3"/>
    <w:rsid w:val="002F4A9E"/>
    <w:rsid w:val="00321148"/>
    <w:rsid w:val="00323504"/>
    <w:rsid w:val="00351C5C"/>
    <w:rsid w:val="00362E05"/>
    <w:rsid w:val="00370045"/>
    <w:rsid w:val="003B3841"/>
    <w:rsid w:val="003B6AAA"/>
    <w:rsid w:val="00414F63"/>
    <w:rsid w:val="004156BA"/>
    <w:rsid w:val="00486351"/>
    <w:rsid w:val="004A0DF0"/>
    <w:rsid w:val="004A6787"/>
    <w:rsid w:val="004D03F1"/>
    <w:rsid w:val="00532B17"/>
    <w:rsid w:val="005564F3"/>
    <w:rsid w:val="00585B9D"/>
    <w:rsid w:val="00642487"/>
    <w:rsid w:val="006676EE"/>
    <w:rsid w:val="00672D2C"/>
    <w:rsid w:val="00680E24"/>
    <w:rsid w:val="006A5C67"/>
    <w:rsid w:val="006B756F"/>
    <w:rsid w:val="006D550A"/>
    <w:rsid w:val="00727D6B"/>
    <w:rsid w:val="00730D69"/>
    <w:rsid w:val="007B111B"/>
    <w:rsid w:val="007D4F6D"/>
    <w:rsid w:val="00803BDC"/>
    <w:rsid w:val="0083756E"/>
    <w:rsid w:val="0086616B"/>
    <w:rsid w:val="00872594"/>
    <w:rsid w:val="0087529F"/>
    <w:rsid w:val="00882705"/>
    <w:rsid w:val="008850BC"/>
    <w:rsid w:val="0088558B"/>
    <w:rsid w:val="008A2349"/>
    <w:rsid w:val="008A237A"/>
    <w:rsid w:val="008B7233"/>
    <w:rsid w:val="008D2B82"/>
    <w:rsid w:val="0092046E"/>
    <w:rsid w:val="009337EA"/>
    <w:rsid w:val="00944D1E"/>
    <w:rsid w:val="00957ED0"/>
    <w:rsid w:val="00986A69"/>
    <w:rsid w:val="00993823"/>
    <w:rsid w:val="009B38B2"/>
    <w:rsid w:val="009B438C"/>
    <w:rsid w:val="009C2D63"/>
    <w:rsid w:val="00A120CC"/>
    <w:rsid w:val="00A2023D"/>
    <w:rsid w:val="00A24BD3"/>
    <w:rsid w:val="00B720C8"/>
    <w:rsid w:val="00BB77C4"/>
    <w:rsid w:val="00C15BAE"/>
    <w:rsid w:val="00C32EB7"/>
    <w:rsid w:val="00C33DC9"/>
    <w:rsid w:val="00C37CEA"/>
    <w:rsid w:val="00C50CD4"/>
    <w:rsid w:val="00C874AD"/>
    <w:rsid w:val="00C87B78"/>
    <w:rsid w:val="00D043A0"/>
    <w:rsid w:val="00D30392"/>
    <w:rsid w:val="00D32F2E"/>
    <w:rsid w:val="00D50072"/>
    <w:rsid w:val="00D815C5"/>
    <w:rsid w:val="00DB78E2"/>
    <w:rsid w:val="00DC65BF"/>
    <w:rsid w:val="00DE3404"/>
    <w:rsid w:val="00E8059B"/>
    <w:rsid w:val="00E9202C"/>
    <w:rsid w:val="00EA19A7"/>
    <w:rsid w:val="00EA2B2D"/>
    <w:rsid w:val="00EB7CC2"/>
    <w:rsid w:val="00EE0BAC"/>
    <w:rsid w:val="00F17E13"/>
    <w:rsid w:val="00F32349"/>
    <w:rsid w:val="00F677D7"/>
    <w:rsid w:val="00FC527A"/>
    <w:rsid w:val="00FE1E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4A0B"/>
    <w:pPr>
      <w:widowControl w:val="0"/>
    </w:pPr>
    <w:rPr>
      <w:rFonts w:ascii="Times New Roman" w:eastAsia="新細明體" w:hAnsi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094A0B"/>
    <w:rPr>
      <w:b/>
      <w:bCs/>
    </w:rPr>
  </w:style>
  <w:style w:type="character" w:styleId="a4">
    <w:name w:val="Emphasis"/>
    <w:basedOn w:val="a0"/>
    <w:uiPriority w:val="20"/>
    <w:qFormat/>
    <w:rsid w:val="00094A0B"/>
    <w:rPr>
      <w:b w:val="0"/>
      <w:bCs w:val="0"/>
      <w:i w:val="0"/>
      <w:iCs w:val="0"/>
    </w:rPr>
  </w:style>
  <w:style w:type="paragraph" w:styleId="a5">
    <w:name w:val="List Paragraph"/>
    <w:basedOn w:val="a"/>
    <w:uiPriority w:val="34"/>
    <w:qFormat/>
    <w:rsid w:val="00094A0B"/>
    <w:pPr>
      <w:ind w:leftChars="200" w:left="480"/>
    </w:pPr>
  </w:style>
  <w:style w:type="character" w:styleId="a6">
    <w:name w:val="Hyperlink"/>
    <w:basedOn w:val="a0"/>
    <w:uiPriority w:val="99"/>
    <w:unhideWhenUsed/>
    <w:rsid w:val="005564F3"/>
    <w:rPr>
      <w:color w:val="0000FF" w:themeColor="hyperlink"/>
      <w:u w:val="single"/>
    </w:rPr>
  </w:style>
  <w:style w:type="paragraph" w:styleId="HTML">
    <w:name w:val="HTML Preformatted"/>
    <w:basedOn w:val="a"/>
    <w:link w:val="HTML0"/>
    <w:uiPriority w:val="99"/>
    <w:semiHidden/>
    <w:unhideWhenUsed/>
    <w:rsid w:val="005564F3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細明體"/>
      <w:kern w:val="0"/>
    </w:rPr>
  </w:style>
  <w:style w:type="character" w:customStyle="1" w:styleId="HTML0">
    <w:name w:val="HTML 預設格式 字元"/>
    <w:basedOn w:val="a0"/>
    <w:link w:val="HTML"/>
    <w:uiPriority w:val="99"/>
    <w:semiHidden/>
    <w:rsid w:val="005564F3"/>
    <w:rPr>
      <w:rFonts w:ascii="細明體" w:eastAsia="細明體" w:hAnsi="細明體" w:cs="細明體"/>
      <w:kern w:val="0"/>
      <w:szCs w:val="24"/>
    </w:rPr>
  </w:style>
  <w:style w:type="paragraph" w:styleId="Web">
    <w:name w:val="Normal (Web)"/>
    <w:basedOn w:val="a"/>
    <w:uiPriority w:val="99"/>
    <w:unhideWhenUsed/>
    <w:rsid w:val="005564F3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paragraph" w:styleId="a7">
    <w:name w:val="Balloon Text"/>
    <w:basedOn w:val="a"/>
    <w:link w:val="a8"/>
    <w:uiPriority w:val="99"/>
    <w:semiHidden/>
    <w:unhideWhenUsed/>
    <w:rsid w:val="00362E05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362E05"/>
    <w:rPr>
      <w:rFonts w:asciiTheme="majorHAnsi" w:eastAsiaTheme="majorEastAsia" w:hAnsiTheme="majorHAnsi" w:cstheme="majorBidi"/>
      <w:sz w:val="18"/>
      <w:szCs w:val="18"/>
    </w:rPr>
  </w:style>
  <w:style w:type="paragraph" w:styleId="a9">
    <w:name w:val="header"/>
    <w:basedOn w:val="a"/>
    <w:link w:val="aa"/>
    <w:uiPriority w:val="99"/>
    <w:unhideWhenUsed/>
    <w:rsid w:val="00214E2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首 字元"/>
    <w:basedOn w:val="a0"/>
    <w:link w:val="a9"/>
    <w:uiPriority w:val="99"/>
    <w:rsid w:val="00214E2E"/>
    <w:rPr>
      <w:rFonts w:ascii="Times New Roman" w:eastAsia="新細明體" w:hAnsi="Times New Roman"/>
      <w:sz w:val="20"/>
      <w:szCs w:val="20"/>
    </w:rPr>
  </w:style>
  <w:style w:type="paragraph" w:styleId="ab">
    <w:name w:val="footer"/>
    <w:basedOn w:val="a"/>
    <w:link w:val="ac"/>
    <w:uiPriority w:val="99"/>
    <w:unhideWhenUsed/>
    <w:rsid w:val="00214E2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c">
    <w:name w:val="頁尾 字元"/>
    <w:basedOn w:val="a0"/>
    <w:link w:val="ab"/>
    <w:uiPriority w:val="99"/>
    <w:rsid w:val="00214E2E"/>
    <w:rPr>
      <w:rFonts w:ascii="Times New Roman" w:eastAsia="新細明體" w:hAnsi="Times New Roman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4A0B"/>
    <w:pPr>
      <w:widowControl w:val="0"/>
    </w:pPr>
    <w:rPr>
      <w:rFonts w:ascii="Times New Roman" w:eastAsia="新細明體" w:hAnsi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094A0B"/>
    <w:rPr>
      <w:b/>
      <w:bCs/>
    </w:rPr>
  </w:style>
  <w:style w:type="character" w:styleId="a4">
    <w:name w:val="Emphasis"/>
    <w:basedOn w:val="a0"/>
    <w:uiPriority w:val="20"/>
    <w:qFormat/>
    <w:rsid w:val="00094A0B"/>
    <w:rPr>
      <w:b w:val="0"/>
      <w:bCs w:val="0"/>
      <w:i w:val="0"/>
      <w:iCs w:val="0"/>
    </w:rPr>
  </w:style>
  <w:style w:type="paragraph" w:styleId="a5">
    <w:name w:val="List Paragraph"/>
    <w:basedOn w:val="a"/>
    <w:uiPriority w:val="34"/>
    <w:qFormat/>
    <w:rsid w:val="00094A0B"/>
    <w:pPr>
      <w:ind w:leftChars="200" w:left="480"/>
    </w:pPr>
  </w:style>
  <w:style w:type="character" w:styleId="a6">
    <w:name w:val="Hyperlink"/>
    <w:basedOn w:val="a0"/>
    <w:uiPriority w:val="99"/>
    <w:unhideWhenUsed/>
    <w:rsid w:val="005564F3"/>
    <w:rPr>
      <w:color w:val="0000FF" w:themeColor="hyperlink"/>
      <w:u w:val="single"/>
    </w:rPr>
  </w:style>
  <w:style w:type="paragraph" w:styleId="HTML">
    <w:name w:val="HTML Preformatted"/>
    <w:basedOn w:val="a"/>
    <w:link w:val="HTML0"/>
    <w:uiPriority w:val="99"/>
    <w:semiHidden/>
    <w:unhideWhenUsed/>
    <w:rsid w:val="005564F3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細明體"/>
      <w:kern w:val="0"/>
    </w:rPr>
  </w:style>
  <w:style w:type="character" w:customStyle="1" w:styleId="HTML0">
    <w:name w:val="HTML 預設格式 字元"/>
    <w:basedOn w:val="a0"/>
    <w:link w:val="HTML"/>
    <w:uiPriority w:val="99"/>
    <w:semiHidden/>
    <w:rsid w:val="005564F3"/>
    <w:rPr>
      <w:rFonts w:ascii="細明體" w:eastAsia="細明體" w:hAnsi="細明體" w:cs="細明體"/>
      <w:kern w:val="0"/>
      <w:szCs w:val="24"/>
    </w:rPr>
  </w:style>
  <w:style w:type="paragraph" w:styleId="Web">
    <w:name w:val="Normal (Web)"/>
    <w:basedOn w:val="a"/>
    <w:uiPriority w:val="99"/>
    <w:unhideWhenUsed/>
    <w:rsid w:val="005564F3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paragraph" w:styleId="a7">
    <w:name w:val="Balloon Text"/>
    <w:basedOn w:val="a"/>
    <w:link w:val="a8"/>
    <w:uiPriority w:val="99"/>
    <w:semiHidden/>
    <w:unhideWhenUsed/>
    <w:rsid w:val="00362E05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362E05"/>
    <w:rPr>
      <w:rFonts w:asciiTheme="majorHAnsi" w:eastAsiaTheme="majorEastAsia" w:hAnsiTheme="majorHAnsi" w:cstheme="majorBidi"/>
      <w:sz w:val="18"/>
      <w:szCs w:val="18"/>
    </w:rPr>
  </w:style>
  <w:style w:type="paragraph" w:styleId="a9">
    <w:name w:val="header"/>
    <w:basedOn w:val="a"/>
    <w:link w:val="aa"/>
    <w:uiPriority w:val="99"/>
    <w:unhideWhenUsed/>
    <w:rsid w:val="00214E2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首 字元"/>
    <w:basedOn w:val="a0"/>
    <w:link w:val="a9"/>
    <w:uiPriority w:val="99"/>
    <w:rsid w:val="00214E2E"/>
    <w:rPr>
      <w:rFonts w:ascii="Times New Roman" w:eastAsia="新細明體" w:hAnsi="Times New Roman"/>
      <w:sz w:val="20"/>
      <w:szCs w:val="20"/>
    </w:rPr>
  </w:style>
  <w:style w:type="paragraph" w:styleId="ab">
    <w:name w:val="footer"/>
    <w:basedOn w:val="a"/>
    <w:link w:val="ac"/>
    <w:uiPriority w:val="99"/>
    <w:unhideWhenUsed/>
    <w:rsid w:val="00214E2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c">
    <w:name w:val="頁尾 字元"/>
    <w:basedOn w:val="a0"/>
    <w:link w:val="ab"/>
    <w:uiPriority w:val="99"/>
    <w:rsid w:val="00214E2E"/>
    <w:rPr>
      <w:rFonts w:ascii="Times New Roman" w:eastAsia="新細明體" w:hAnsi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340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7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944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09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66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0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20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8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136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447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83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1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77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41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279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123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71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43530">
          <w:marLeft w:val="432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109264">
          <w:marLeft w:val="432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283996">
          <w:marLeft w:val="432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872852">
          <w:marLeft w:val="432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29362">
          <w:marLeft w:val="432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505172">
          <w:marLeft w:val="432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507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18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78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081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a2z.fhl.net/php/read.php?VERSION=unv&amp;TABFLAG=1&amp;chineses=%E5%BE%92&amp;chap=17&amp;sec=28&amp;m=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a2z.fhl.net/php/read.php?VERSION=unv&amp;TABFLAG=1&amp;chineses=%E5%A4%9A&amp;chap=1&amp;sec=12&amp;m=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upchtw.weebly.com/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642</Words>
  <Characters>3665</Characters>
  <Application>Microsoft Office Word</Application>
  <DocSecurity>0</DocSecurity>
  <Lines>30</Lines>
  <Paragraphs>8</Paragraphs>
  <ScaleCrop>false</ScaleCrop>
  <Company/>
  <LinksUpToDate>false</LinksUpToDate>
  <CharactersWithSpaces>4299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UPCH</dc:creator>
  <cp:lastModifiedBy>admin</cp:lastModifiedBy>
  <cp:revision>4</cp:revision>
  <dcterms:created xsi:type="dcterms:W3CDTF">2019-07-18T00:57:00Z</dcterms:created>
  <dcterms:modified xsi:type="dcterms:W3CDTF">2019-07-18T07:39:00Z</dcterms:modified>
</cp:coreProperties>
</file>