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40" w:rsidRPr="00F81540" w:rsidRDefault="00F81540" w:rsidP="00F81540">
      <w:pPr>
        <w:jc w:val="center"/>
        <w:rPr>
          <w:rFonts w:ascii="標楷體" w:eastAsia="標楷體" w:hAnsi="標楷體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81540">
        <w:rPr>
          <w:rFonts w:ascii="標楷體" w:eastAsia="標楷體" w:hAnsi="標楷體" w:hint="eastAsia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保守身體的聖潔</w:t>
      </w:r>
      <w:r w:rsidRPr="00F81540">
        <w:rPr>
          <w:rFonts w:ascii="標楷體" w:eastAsia="標楷體" w:hAnsi="標楷體" w:hint="eastAsia"/>
          <w:b/>
          <w:sz w:val="50"/>
          <w:szCs w:val="5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F81540" w:rsidRPr="00F81540" w:rsidRDefault="00F81540" w:rsidP="00F81540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F8154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F81540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F81540" w:rsidRPr="001259F4" w:rsidRDefault="00F81540" w:rsidP="00F81540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AD39B5">
        <w:rPr>
          <w:rFonts w:ascii="Times New Roman" w:eastAsia="新細明體" w:hAnsi="Times New Roman" w:hint="eastAsia"/>
          <w:b/>
          <w:szCs w:val="24"/>
        </w:rPr>
        <w:t>帖</w:t>
      </w:r>
      <w:r>
        <w:rPr>
          <w:rFonts w:ascii="Times New Roman" w:eastAsia="新細明體" w:hAnsi="Times New Roman" w:hint="eastAsia"/>
          <w:b/>
          <w:szCs w:val="24"/>
        </w:rPr>
        <w:t>撒羅尼迦</w:t>
      </w:r>
      <w:r w:rsidRPr="00AD39B5">
        <w:rPr>
          <w:rFonts w:ascii="Times New Roman" w:eastAsia="新細明體" w:hAnsi="Times New Roman" w:hint="eastAsia"/>
          <w:b/>
          <w:szCs w:val="24"/>
        </w:rPr>
        <w:t>前</w:t>
      </w:r>
      <w:r>
        <w:rPr>
          <w:rFonts w:ascii="Times New Roman" w:eastAsia="新細明體" w:hAnsi="Times New Roman" w:hint="eastAsia"/>
          <w:b/>
          <w:szCs w:val="24"/>
        </w:rPr>
        <w:t>書</w:t>
      </w:r>
      <w:r w:rsidRPr="00AD39B5">
        <w:rPr>
          <w:rFonts w:ascii="Times New Roman" w:eastAsia="新細明體" w:hAnsi="Times New Roman" w:hint="eastAsia"/>
          <w:b/>
          <w:szCs w:val="24"/>
        </w:rPr>
        <w:t>四</w:t>
      </w:r>
      <w:r>
        <w:rPr>
          <w:rFonts w:ascii="新細明體" w:eastAsia="新細明體" w:hAnsi="新細明體" w:hint="eastAsia"/>
          <w:b/>
          <w:szCs w:val="24"/>
        </w:rPr>
        <w:t>：</w:t>
      </w:r>
      <w:r w:rsidRPr="00AD39B5">
        <w:rPr>
          <w:rFonts w:ascii="Times New Roman" w:eastAsia="新細明體" w:hAnsi="Times New Roman" w:hint="eastAsia"/>
          <w:b/>
          <w:szCs w:val="24"/>
        </w:rPr>
        <w:t>3-8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F81540" w:rsidRDefault="00F81540" w:rsidP="00F81540">
      <w:pPr>
        <w:pStyle w:val="a5"/>
        <w:spacing w:line="400" w:lineRule="exact"/>
        <w:ind w:leftChars="0" w:left="194" w:hangingChars="81" w:hanging="194"/>
        <w:jc w:val="both"/>
      </w:pPr>
      <w:r>
        <w:rPr>
          <w:rFonts w:hint="eastAsia"/>
        </w:rPr>
        <w:t>1.</w:t>
      </w:r>
      <w:r w:rsidRPr="00C001BD">
        <w:rPr>
          <w:rFonts w:hint="eastAsia"/>
        </w:rPr>
        <w:t>上週五</w:t>
      </w:r>
      <w:r>
        <w:rPr>
          <w:rFonts w:hint="eastAsia"/>
        </w:rPr>
        <w:t>(10/30)</w:t>
      </w:r>
      <w:r>
        <w:rPr>
          <w:rFonts w:hint="eastAsia"/>
        </w:rPr>
        <w:t>原定的第二十屆國家祈禱早餐會，因蔡總統臉書號召民眾</w:t>
      </w:r>
      <w:r>
        <w:rPr>
          <w:rFonts w:hint="eastAsia"/>
        </w:rPr>
        <w:t>10/31</w:t>
      </w:r>
      <w:r>
        <w:rPr>
          <w:rFonts w:hint="eastAsia"/>
        </w:rPr>
        <w:t>參加挺同遊行，多數國禱會籌備委員決定停辦了。這事造成教派間的分裂，讓教會蒙灰，也讓普遍大眾議論紛紛觀感不佳。當然這樣的局面是我們不樂見的，這樣的作法確實有欠周全，有違當初設立國禱會的美意。但我個人擔心的是往後教會的影響力又將更受限，台灣百姓對福音的接受度恐又打折扣了！在世人的眼中，我們好像無法與這個世界同步同調的異類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保羅在第一章對帖撒羅尼迦較會稱讚有加，有著「信望愛」美好的信仰見證，接著在第四章加以勉勵要行出蒙上帝悅納的生活樣式，首先提到的是保守身體的聖潔。</w:t>
      </w:r>
      <w:r w:rsidRPr="00A651C8">
        <w:rPr>
          <w:rFonts w:hint="eastAsia"/>
        </w:rPr>
        <w:t>當時</w:t>
      </w:r>
      <w:r>
        <w:rPr>
          <w:rFonts w:hint="eastAsia"/>
        </w:rPr>
        <w:t>代希臘文化的社會，</w:t>
      </w:r>
      <w:r w:rsidRPr="005F05D4">
        <w:rPr>
          <w:rFonts w:hint="eastAsia"/>
        </w:rPr>
        <w:t>性道德</w:t>
      </w:r>
      <w:r>
        <w:rPr>
          <w:rFonts w:hint="eastAsia"/>
        </w:rPr>
        <w:t>的</w:t>
      </w:r>
      <w:r w:rsidRPr="005F05D4">
        <w:rPr>
          <w:rFonts w:hint="eastAsia"/>
        </w:rPr>
        <w:t>觀念非常低落，認為貞潔</w:t>
      </w:r>
      <w:r>
        <w:rPr>
          <w:rFonts w:hint="eastAsia"/>
        </w:rPr>
        <w:t>是</w:t>
      </w:r>
      <w:r w:rsidRPr="005F05D4">
        <w:rPr>
          <w:rFonts w:hint="eastAsia"/>
        </w:rPr>
        <w:t>一種不合理的束縛，因此視婚外性行為如同尋常，特別是在希臘地方，異教徒</w:t>
      </w:r>
      <w:r>
        <w:rPr>
          <w:rFonts w:hint="eastAsia"/>
        </w:rPr>
        <w:t>有</w:t>
      </w:r>
      <w:r w:rsidRPr="005F05D4">
        <w:rPr>
          <w:rFonts w:hint="eastAsia"/>
        </w:rPr>
        <w:t>性</w:t>
      </w:r>
      <w:r>
        <w:rPr>
          <w:rFonts w:hint="eastAsia"/>
        </w:rPr>
        <w:t>行為的</w:t>
      </w:r>
      <w:r w:rsidRPr="005F05D4">
        <w:rPr>
          <w:rFonts w:hint="eastAsia"/>
        </w:rPr>
        <w:t>崇拜</w:t>
      </w:r>
      <w:r>
        <w:rPr>
          <w:rFonts w:hint="eastAsia"/>
        </w:rPr>
        <w:t>禮儀</w:t>
      </w:r>
      <w:r>
        <w:rPr>
          <w:rFonts w:hint="eastAsia"/>
        </w:rPr>
        <w:t>(</w:t>
      </w:r>
      <w:r>
        <w:rPr>
          <w:rFonts w:hint="eastAsia"/>
        </w:rPr>
        <w:t>如廟妓、孌童</w:t>
      </w:r>
      <w:r>
        <w:rPr>
          <w:rFonts w:hint="eastAsia"/>
        </w:rPr>
        <w:t>)</w:t>
      </w:r>
      <w:r w:rsidRPr="005F05D4">
        <w:rPr>
          <w:rFonts w:hint="eastAsia"/>
        </w:rPr>
        <w:t>。</w:t>
      </w:r>
      <w:r>
        <w:rPr>
          <w:rFonts w:hint="eastAsia"/>
        </w:rPr>
        <w:t>而</w:t>
      </w:r>
      <w:r w:rsidRPr="005F05D4">
        <w:rPr>
          <w:rFonts w:hint="eastAsia"/>
        </w:rPr>
        <w:t>帖撒羅尼迦信徒乃是在這種環境中</w:t>
      </w:r>
      <w:r>
        <w:rPr>
          <w:rFonts w:hint="eastAsia"/>
        </w:rPr>
        <w:t>接受福音</w:t>
      </w:r>
      <w:r w:rsidRPr="005F05D4">
        <w:rPr>
          <w:rFonts w:hint="eastAsia"/>
        </w:rPr>
        <w:t>，有可能對性</w:t>
      </w:r>
      <w:r>
        <w:rPr>
          <w:rFonts w:hint="eastAsia"/>
        </w:rPr>
        <w:t>道德</w:t>
      </w:r>
      <w:r w:rsidRPr="005F05D4">
        <w:rPr>
          <w:rFonts w:hint="eastAsia"/>
        </w:rPr>
        <w:t>仍不很清楚。</w:t>
      </w:r>
      <w:r w:rsidRPr="00A71B76">
        <w:rPr>
          <w:rFonts w:hint="eastAsia"/>
        </w:rPr>
        <w:t>這就是使徒保羅在這段經文中所提起的問題</w:t>
      </w:r>
      <w:r>
        <w:rPr>
          <w:rFonts w:hint="eastAsia"/>
        </w:rPr>
        <w:t>，</w:t>
      </w:r>
      <w:r w:rsidRPr="00AC22B9">
        <w:rPr>
          <w:rFonts w:hint="eastAsia"/>
        </w:rPr>
        <w:t>將「遠避淫行」看為「聖潔」的第一</w:t>
      </w:r>
      <w:r>
        <w:rPr>
          <w:rFonts w:hint="eastAsia"/>
        </w:rPr>
        <w:t>件要事</w:t>
      </w:r>
      <w:r w:rsidRPr="00AC22B9">
        <w:rPr>
          <w:rFonts w:hint="eastAsia"/>
        </w:rPr>
        <w:t>。他要信主不久的帖人認定一件事：必須跟他們所習慣的社會</w:t>
      </w:r>
      <w:r>
        <w:rPr>
          <w:rFonts w:hint="eastAsia"/>
        </w:rPr>
        <w:t>風氣和</w:t>
      </w:r>
      <w:r w:rsidRPr="00AC22B9">
        <w:rPr>
          <w:rFonts w:hint="eastAsia"/>
        </w:rPr>
        <w:t>性標準一刀兩段！</w:t>
      </w:r>
      <w:r>
        <w:rPr>
          <w:rFonts w:hint="eastAsia"/>
        </w:rPr>
        <w:t xml:space="preserve"> </w:t>
      </w:r>
    </w:p>
    <w:p w:rsidR="00F81540" w:rsidRDefault="00F81540" w:rsidP="00F81540">
      <w:pPr>
        <w:spacing w:line="400" w:lineRule="exact"/>
        <w:ind w:left="194" w:hangingChars="81" w:hanging="194"/>
        <w:jc w:val="both"/>
        <w:rPr>
          <w:rFonts w:ascii="標楷體" w:eastAsia="標楷體" w:hAnsi="標楷體"/>
          <w:i/>
        </w:rPr>
      </w:pPr>
      <w:r>
        <w:rPr>
          <w:rFonts w:hint="eastAsia"/>
        </w:rPr>
        <w:t>3.</w:t>
      </w:r>
      <w:r w:rsidRPr="006E40C7">
        <w:rPr>
          <w:rFonts w:hint="eastAsia"/>
        </w:rPr>
        <w:t>基督</w:t>
      </w:r>
      <w:r>
        <w:rPr>
          <w:rFonts w:hint="eastAsia"/>
        </w:rPr>
        <w:t>徒因著</w:t>
      </w:r>
      <w:r w:rsidRPr="00F12054">
        <w:rPr>
          <w:rFonts w:hint="eastAsia"/>
        </w:rPr>
        <w:t>基督</w:t>
      </w:r>
      <w:r>
        <w:rPr>
          <w:rFonts w:hint="eastAsia"/>
        </w:rPr>
        <w:t>的救恩</w:t>
      </w:r>
      <w:r w:rsidRPr="00F12054">
        <w:rPr>
          <w:rFonts w:hint="eastAsia"/>
        </w:rPr>
        <w:t>在地位上成為聖潔（</w:t>
      </w:r>
      <w:r>
        <w:rPr>
          <w:rFonts w:hint="eastAsia"/>
        </w:rPr>
        <w:t>罪人稱義</w:t>
      </w:r>
      <w:r w:rsidRPr="00F12054">
        <w:rPr>
          <w:rFonts w:hint="eastAsia"/>
        </w:rPr>
        <w:t>）之後，進而經歷在生活行為上「成為聖潔」的過程。不過我們要</w:t>
      </w:r>
      <w:r w:rsidRPr="006E40C7">
        <w:rPr>
          <w:rFonts w:hint="eastAsia"/>
        </w:rPr>
        <w:t>強調</w:t>
      </w:r>
      <w:r w:rsidRPr="00F12054">
        <w:rPr>
          <w:rFonts w:hint="eastAsia"/>
        </w:rPr>
        <w:t>「使自己成聖」絕不等於「靠自己成聖」</w:t>
      </w:r>
      <w:r>
        <w:rPr>
          <w:rFonts w:hint="eastAsia"/>
        </w:rPr>
        <w:t>，</w:t>
      </w:r>
      <w:r w:rsidRPr="00F12054">
        <w:rPr>
          <w:rFonts w:hint="eastAsia"/>
        </w:rPr>
        <w:t>重點是在信徒</w:t>
      </w:r>
      <w:r w:rsidRPr="006E40C7">
        <w:rPr>
          <w:rFonts w:hint="eastAsia"/>
        </w:rPr>
        <w:t>本身有責任，需要願意主動使自己成為聖潔</w:t>
      </w:r>
      <w:r>
        <w:rPr>
          <w:rFonts w:hint="eastAsia"/>
        </w:rPr>
        <w:t>。但</w:t>
      </w:r>
      <w:r w:rsidRPr="00F12054">
        <w:rPr>
          <w:rFonts w:hint="eastAsia"/>
        </w:rPr>
        <w:t>在信徒採取主動的</w:t>
      </w:r>
      <w:r>
        <w:rPr>
          <w:rFonts w:hint="eastAsia"/>
        </w:rPr>
        <w:t>意願之前，</w:t>
      </w:r>
      <w:r w:rsidRPr="00F12054">
        <w:rPr>
          <w:rFonts w:hint="eastAsia"/>
        </w:rPr>
        <w:t>先有神的主動</w:t>
      </w:r>
      <w:r>
        <w:rPr>
          <w:rFonts w:hint="eastAsia"/>
        </w:rPr>
        <w:t>(</w:t>
      </w:r>
      <w:r>
        <w:rPr>
          <w:rFonts w:hint="eastAsia"/>
        </w:rPr>
        <w:t>如先有上帝預備救恩，人才可能因願意信而得救</w:t>
      </w:r>
      <w:r>
        <w:rPr>
          <w:rFonts w:hint="eastAsia"/>
        </w:rPr>
        <w:t>)</w:t>
      </w:r>
      <w:r>
        <w:rPr>
          <w:rFonts w:hint="eastAsia"/>
        </w:rPr>
        <w:t>；且</w:t>
      </w:r>
      <w:r w:rsidRPr="00F12054">
        <w:rPr>
          <w:rFonts w:hint="eastAsia"/>
        </w:rPr>
        <w:t>在「使自己成聖」的過程中，倚賴神的工作以及聖靈的引導和能力（</w:t>
      </w:r>
      <w:r w:rsidRPr="00A651C8">
        <w:rPr>
          <w:rFonts w:hint="eastAsia"/>
        </w:rPr>
        <w:t>帖前</w:t>
      </w:r>
      <w:r w:rsidRPr="00F12054">
        <w:rPr>
          <w:rFonts w:hint="eastAsia"/>
        </w:rPr>
        <w:t>五</w:t>
      </w:r>
      <w:r w:rsidRPr="00F12054">
        <w:rPr>
          <w:rFonts w:hint="eastAsia"/>
        </w:rPr>
        <w:t>23</w:t>
      </w:r>
      <w:r>
        <w:rPr>
          <w:rFonts w:hint="eastAsia"/>
        </w:rPr>
        <w:t>-24</w:t>
      </w:r>
      <w:r w:rsidRPr="00F12054">
        <w:rPr>
          <w:rFonts w:hint="eastAsia"/>
        </w:rPr>
        <w:t>）</w:t>
      </w:r>
      <w:r w:rsidRPr="00F55213">
        <w:rPr>
          <w:rFonts w:ascii="標楷體" w:eastAsia="標楷體" w:hAnsi="標楷體" w:hint="eastAsia"/>
        </w:rPr>
        <w:t>願賜平安的上帝親自使你們全然成聖！又願你們的靈與魂與身子得蒙保守，在我們主耶穌基督降臨的時候，完全無可指摘！那召你們的本是信實的，</w:t>
      </w:r>
      <w:r>
        <w:rPr>
          <w:rFonts w:ascii="標楷體" w:eastAsia="標楷體" w:hAnsi="標楷體" w:hint="eastAsia"/>
        </w:rPr>
        <w:t>祂</w:t>
      </w:r>
      <w:r w:rsidRPr="00F55213">
        <w:rPr>
          <w:rFonts w:ascii="標楷體" w:eastAsia="標楷體" w:hAnsi="標楷體" w:hint="eastAsia"/>
        </w:rPr>
        <w:t>必成就這事</w:t>
      </w:r>
      <w:r>
        <w:rPr>
          <w:rFonts w:hint="eastAsia"/>
        </w:rPr>
        <w:t>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成為聖潔是神的旨意，是神召人成為祂兒女的目的。「</w:t>
      </w:r>
      <w:r w:rsidRPr="00991089">
        <w:rPr>
          <w:rFonts w:ascii="標楷體" w:eastAsia="標楷體" w:hAnsi="標楷體" w:hint="eastAsia"/>
        </w:rPr>
        <w:t>你們原曉得我們憑主耶穌傳給你們什麼命令。神的旨意就是要你們成為聖潔」</w:t>
      </w:r>
      <w:r>
        <w:rPr>
          <w:rFonts w:hint="eastAsia"/>
        </w:rPr>
        <w:t>(v.2-3)</w:t>
      </w:r>
      <w:r>
        <w:rPr>
          <w:rFonts w:hint="eastAsia"/>
        </w:rPr>
        <w:t>「神的旨意」有兩方面的意思：</w:t>
      </w:r>
    </w:p>
    <w:p w:rsidR="00F81540" w:rsidRPr="00A651C8" w:rsidRDefault="00F81540" w:rsidP="00F81540">
      <w:pPr>
        <w:spacing w:line="400" w:lineRule="exact"/>
        <w:ind w:leftChars="80" w:left="192" w:firstLine="2"/>
        <w:jc w:val="both"/>
      </w:pPr>
      <w:r>
        <w:rPr>
          <w:rFonts w:hint="eastAsia"/>
        </w:rPr>
        <w:t>○指神的定規，</w:t>
      </w:r>
      <w:r w:rsidRPr="00A651C8">
        <w:rPr>
          <w:rFonts w:hint="eastAsia"/>
        </w:rPr>
        <w:t>合神所定規的，才算合於神的旨意。</w:t>
      </w:r>
    </w:p>
    <w:p w:rsidR="00F81540" w:rsidRDefault="00F81540" w:rsidP="00F81540">
      <w:pPr>
        <w:spacing w:line="400" w:lineRule="exact"/>
        <w:ind w:leftChars="80" w:left="192" w:firstLine="2"/>
        <w:jc w:val="both"/>
      </w:pPr>
      <w:r w:rsidRPr="00A651C8">
        <w:rPr>
          <w:rFonts w:hint="eastAsia"/>
        </w:rPr>
        <w:t>○指神的喜愛或意願，作神所喜愛的事</w:t>
      </w:r>
      <w:r>
        <w:rPr>
          <w:rFonts w:hint="eastAsia"/>
        </w:rPr>
        <w:t>，就是行神的旨意。</w:t>
      </w:r>
    </w:p>
    <w:p w:rsidR="00F81540" w:rsidRDefault="00F81540" w:rsidP="00F81540">
      <w:pPr>
        <w:spacing w:line="400" w:lineRule="exact"/>
        <w:ind w:leftChars="80" w:left="192" w:firstLine="2"/>
        <w:jc w:val="both"/>
      </w:pPr>
      <w:r>
        <w:rPr>
          <w:rFonts w:hint="eastAsia"/>
        </w:rPr>
        <w:t>「成為聖潔」不但是按神所定規的標準，且是行神所喜愛的。「</w:t>
      </w:r>
      <w:r w:rsidRPr="00315C17">
        <w:rPr>
          <w:rFonts w:ascii="標楷體" w:eastAsia="標楷體" w:hAnsi="標楷體" w:hint="eastAsia"/>
        </w:rPr>
        <w:t>非聖潔沒有人能見主</w:t>
      </w:r>
      <w:r>
        <w:rPr>
          <w:rFonts w:hint="eastAsia"/>
        </w:rPr>
        <w:t>」（來</w:t>
      </w:r>
      <w:r>
        <w:rPr>
          <w:rFonts w:hint="eastAsia"/>
        </w:rPr>
        <w:t>12:14</w:t>
      </w:r>
      <w:r>
        <w:rPr>
          <w:rFonts w:hint="eastAsia"/>
        </w:rPr>
        <w:t>），因這是神的標準，這是神所定規的。所以我們雖因在基督裡而聖潔了，還要追求生活上的聖潔，因為神所喜歡的。今天的經文提到在四個層面上保守自己身體的聖潔。</w:t>
      </w:r>
    </w:p>
    <w:p w:rsidR="00F81540" w:rsidRPr="005B2919" w:rsidRDefault="00F81540" w:rsidP="00F81540">
      <w:pPr>
        <w:spacing w:beforeLines="50" w:before="180" w:afterLines="50" w:after="180"/>
        <w:rPr>
          <w:b/>
        </w:rPr>
      </w:pPr>
      <w:r w:rsidRPr="005B2919">
        <w:rPr>
          <w:rFonts w:hint="eastAsia"/>
          <w:b/>
        </w:rPr>
        <w:t>一</w:t>
      </w:r>
      <w:r w:rsidRPr="005B2919">
        <w:rPr>
          <w:rFonts w:asciiTheme="minorEastAsia" w:hAnsiTheme="minorEastAsia" w:hint="eastAsia"/>
          <w:b/>
        </w:rPr>
        <w:t>、</w:t>
      </w:r>
      <w:r w:rsidRPr="005B2919">
        <w:rPr>
          <w:rFonts w:hint="eastAsia"/>
          <w:b/>
        </w:rPr>
        <w:t>要遠避</w:t>
      </w:r>
      <w:r w:rsidRPr="005B2919">
        <w:rPr>
          <w:rFonts w:hint="eastAsia"/>
          <w:b/>
        </w:rPr>
        <w:t xml:space="preserve"> 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保守身體的聖潔，最簡單的方式就是「遠避淫行」。而「</w:t>
      </w:r>
      <w:r w:rsidRPr="00A651C8">
        <w:rPr>
          <w:rFonts w:hint="eastAsia"/>
        </w:rPr>
        <w:t>淫行</w:t>
      </w:r>
      <w:r>
        <w:rPr>
          <w:rFonts w:hint="eastAsia"/>
        </w:rPr>
        <w:t>」的事指那些？最簡單的定義就是「兩性</w:t>
      </w:r>
      <w:r w:rsidRPr="0008413C">
        <w:rPr>
          <w:rFonts w:hint="eastAsia"/>
        </w:rPr>
        <w:t>婚姻以外的</w:t>
      </w:r>
      <w:r>
        <w:rPr>
          <w:rFonts w:hint="eastAsia"/>
        </w:rPr>
        <w:t>任何性行為」，包括婚前或婚外任何形式的性關係。聖經中有提到的婚前性行為、婚後外遇、亂倫、同性戀、獸交。自古至今，任何的年代，都</w:t>
      </w:r>
      <w:r w:rsidRPr="0008413C">
        <w:rPr>
          <w:rFonts w:hint="eastAsia"/>
        </w:rPr>
        <w:t>普遍</w:t>
      </w:r>
      <w:r>
        <w:rPr>
          <w:rFonts w:hint="eastAsia"/>
        </w:rPr>
        <w:t>充斥著</w:t>
      </w:r>
      <w:r w:rsidRPr="0008413C">
        <w:rPr>
          <w:rFonts w:hint="eastAsia"/>
        </w:rPr>
        <w:t>「淫行」的試探。</w:t>
      </w:r>
      <w:r>
        <w:rPr>
          <w:rFonts w:hint="eastAsia"/>
        </w:rPr>
        <w:t>連合神心</w:t>
      </w:r>
      <w:r>
        <w:rPr>
          <w:rFonts w:hint="eastAsia"/>
        </w:rPr>
        <w:lastRenderedPageBreak/>
        <w:t>意的大衛、聰明蓋世的所羅門</w:t>
      </w:r>
      <w:r>
        <w:rPr>
          <w:rFonts w:hint="eastAsia"/>
        </w:rPr>
        <w:t>(</w:t>
      </w:r>
      <w:r>
        <w:rPr>
          <w:rFonts w:hint="eastAsia"/>
        </w:rPr>
        <w:t>妃七百嬪三百</w:t>
      </w:r>
      <w:r>
        <w:rPr>
          <w:rFonts w:hint="eastAsia"/>
        </w:rPr>
        <w:t>)</w:t>
      </w:r>
      <w:r>
        <w:rPr>
          <w:rFonts w:hint="eastAsia"/>
        </w:rPr>
        <w:t>都難逃淫亂的網羅。人實在不如自己想得那麼理性而剛強，往往禁不起情色的誘惑，深陷其中無以自拔。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 w:rsidRPr="00917A71">
        <w:rPr>
          <w:rFonts w:hint="eastAsia"/>
        </w:rPr>
        <w:t>「遠避淫行」</w:t>
      </w:r>
      <w:r>
        <w:rPr>
          <w:rFonts w:hint="eastAsia"/>
        </w:rPr>
        <w:t>就是</w:t>
      </w:r>
      <w:r w:rsidRPr="00A651C8">
        <w:rPr>
          <w:rFonts w:hint="eastAsia"/>
        </w:rPr>
        <w:t>要遠離，不要走向或走近</w:t>
      </w:r>
      <w:r>
        <w:rPr>
          <w:rFonts w:hint="eastAsia"/>
        </w:rPr>
        <w:t>，不將自己暴露在試探中。</w:t>
      </w:r>
      <w:r w:rsidRPr="00A651C8">
        <w:rPr>
          <w:rFonts w:hint="eastAsia"/>
        </w:rPr>
        <w:t>約瑟</w:t>
      </w:r>
      <w:r>
        <w:rPr>
          <w:rFonts w:hint="eastAsia"/>
        </w:rPr>
        <w:t>拒絕主母的誘惑是最典型的例子，他</w:t>
      </w:r>
      <w:r w:rsidRPr="00A651C8">
        <w:rPr>
          <w:rFonts w:hint="eastAsia"/>
        </w:rPr>
        <w:t>賣力掙扎要逃離現場</w:t>
      </w:r>
      <w:r>
        <w:rPr>
          <w:rFonts w:hint="eastAsia"/>
        </w:rPr>
        <w:t>，即使丟下外袍留了被誣告的證據，也不讓自己沾上淫亂的行為。詩篇一</w:t>
      </w:r>
      <w:r>
        <w:rPr>
          <w:rFonts w:hint="eastAsia"/>
        </w:rPr>
        <w:t>1</w:t>
      </w:r>
      <w:r w:rsidRPr="00FF147A">
        <w:rPr>
          <w:rFonts w:ascii="標楷體" w:eastAsia="標楷體" w:hAnsi="標楷體" w:hint="eastAsia"/>
        </w:rPr>
        <w:t>不從惡人的計謀，不站罪人的道路，不坐褻慢人的座位，</w:t>
      </w:r>
      <w:r w:rsidRPr="00A651C8">
        <w:rPr>
          <w:rFonts w:hint="eastAsia"/>
        </w:rPr>
        <w:t>所提</w:t>
      </w:r>
      <w:r>
        <w:rPr>
          <w:rFonts w:hint="eastAsia"/>
        </w:rPr>
        <w:t>到的「不從」，「不站」和「不坐」就是遠離的意思，這樣人就可以保守自己的聖潔。人的失敗是一步步</w:t>
      </w:r>
      <w:r w:rsidRPr="00A22DA2">
        <w:rPr>
          <w:rFonts w:hint="eastAsia"/>
        </w:rPr>
        <w:t>墮</w:t>
      </w:r>
      <w:r>
        <w:rPr>
          <w:rFonts w:hint="eastAsia"/>
        </w:rPr>
        <w:t>落</w:t>
      </w:r>
      <w:r w:rsidRPr="00A22DA2">
        <w:rPr>
          <w:rFonts w:hint="eastAsia"/>
        </w:rPr>
        <w:t>下去的：由「從」、「站」而至「坐」，</w:t>
      </w:r>
      <w:r>
        <w:rPr>
          <w:rFonts w:hint="eastAsia"/>
        </w:rPr>
        <w:t>最後</w:t>
      </w:r>
      <w:r w:rsidRPr="00A22DA2">
        <w:rPr>
          <w:rFonts w:hint="eastAsia"/>
        </w:rPr>
        <w:t>就跳入罪惡的圈中去了。</w:t>
      </w:r>
      <w:r w:rsidRPr="00A651C8">
        <w:rPr>
          <w:rFonts w:hint="eastAsia"/>
        </w:rPr>
        <w:t>夏娃</w:t>
      </w:r>
      <w:r>
        <w:rPr>
          <w:rFonts w:hint="eastAsia"/>
        </w:rPr>
        <w:t>聽從蛇的建議，開始思想分別善惡樹果子種種的好處，心就搖動了；雙腳站在樹邊，再仔細瞧瞧，真是不錯看，賞心悅目，好作食物，還可以得智慧；接著就是採取行動，伸手摘下果子吃了！試探的一開始從眼、耳開始，聽到的聲音、信息，看到的影像、資訊一定會影響我們的心思，若一直重複接觸，難免不被洗腦，不被牽引誘惑，就產生行動。「遠避」雖然似乎是消極的方法，事實上卻是勝過罪惡非常有效的方法。</w:t>
      </w:r>
      <w:r w:rsidRPr="00CF18F1">
        <w:rPr>
          <w:rFonts w:hint="eastAsia"/>
        </w:rPr>
        <w:t>因為近朱者赤，近墨者黑；</w:t>
      </w:r>
      <w:r w:rsidRPr="00A651C8">
        <w:rPr>
          <w:rFonts w:hint="eastAsia"/>
        </w:rPr>
        <w:t>避開試探，不接近試探，是勝過淫亂的要訣</w:t>
      </w:r>
      <w:r>
        <w:rPr>
          <w:rFonts w:hint="eastAsia"/>
        </w:rPr>
        <w:t>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今日是媒體網路蓬勃發展的的世代，我們從平面的書報到影音立體的形象傳播，接收到的資訊良莠參差不齊，所看到的聽到的，積非成是，一次兩次三次漸漸就習以為常了，難辨是非，不以為怪了。似是而非的觀點一點一滴滲透混淆我們的思想，進而影響我們的判斷與抉擇。尤其情色的網站、書報、戲劇、遊戲軟體，無所不在，我們接受的尺度越來越放寬；從關懷同性戀到認同同性戀，已成功獲得社會普遍認同。在人本主義的護航下，高喊相愛無罪、人人都有身體的自主權，完全被接受。然而上帝對這些事的旨意和教導是如何？人權、自由比神的喜悅更重要嗎？肉體的喜好與興趣是我們追求的價值嗎？</w:t>
      </w:r>
      <w:r w:rsidRPr="00C95784">
        <w:rPr>
          <w:rFonts w:ascii="標楷體" w:eastAsia="標楷體" w:hAnsi="標楷體" w:hint="eastAsia"/>
        </w:rPr>
        <w:t>順著情</w:t>
      </w:r>
      <w:r w:rsidRPr="00640108">
        <w:rPr>
          <w:rFonts w:ascii="標楷體" w:eastAsia="標楷體" w:hAnsi="標楷體" w:hint="eastAsia"/>
        </w:rPr>
        <w:t>慾撒種的，必從情慾收敗壞；順著聖靈撒種的，必從聖靈收永生。</w:t>
      </w:r>
      <w:r>
        <w:rPr>
          <w:rFonts w:hint="eastAsia"/>
        </w:rPr>
        <w:t>加拉太書六</w:t>
      </w:r>
      <w:r>
        <w:rPr>
          <w:rFonts w:hint="eastAsia"/>
        </w:rPr>
        <w:t xml:space="preserve">8 </w:t>
      </w:r>
    </w:p>
    <w:p w:rsidR="00F81540" w:rsidRPr="005B2919" w:rsidRDefault="00F81540" w:rsidP="00F81540">
      <w:pPr>
        <w:spacing w:beforeLines="50" w:before="180" w:afterLines="50" w:after="180"/>
        <w:ind w:left="11"/>
        <w:rPr>
          <w:b/>
        </w:rPr>
      </w:pPr>
      <w:r w:rsidRPr="005B2919">
        <w:rPr>
          <w:rFonts w:hint="eastAsia"/>
          <w:b/>
        </w:rPr>
        <w:t>二</w:t>
      </w:r>
      <w:r w:rsidRPr="005B2919">
        <w:rPr>
          <w:rFonts w:asciiTheme="minorEastAsia" w:hAnsiTheme="minorEastAsia" w:hint="eastAsia"/>
          <w:b/>
        </w:rPr>
        <w:t>、</w:t>
      </w:r>
      <w:r w:rsidRPr="005B2919">
        <w:rPr>
          <w:rFonts w:hint="eastAsia"/>
          <w:b/>
        </w:rPr>
        <w:t>要自守</w:t>
      </w:r>
      <w:r w:rsidRPr="005B2919"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</w:p>
    <w:p w:rsidR="00F81540" w:rsidRPr="00C95784" w:rsidRDefault="00F81540" w:rsidP="00F81540">
      <w:pPr>
        <w:spacing w:line="400" w:lineRule="exact"/>
        <w:ind w:left="194" w:hangingChars="81" w:hanging="194"/>
        <w:jc w:val="both"/>
      </w:pPr>
      <w:r w:rsidRPr="005B2919">
        <w:rPr>
          <w:rFonts w:eastAsia="標楷體" w:cstheme="minorHAnsi"/>
        </w:rPr>
        <w:t>1.</w:t>
      </w:r>
      <w:r w:rsidRPr="005B2919">
        <w:rPr>
          <w:rFonts w:ascii="標楷體" w:eastAsia="標楷體" w:hAnsi="標楷體" w:hint="eastAsia"/>
        </w:rPr>
        <w:t>要你們各人曉得怎樣用聖潔尊貴，守著自己的身體；</w:t>
      </w:r>
      <w:r>
        <w:rPr>
          <w:rFonts w:hint="eastAsia"/>
        </w:rPr>
        <w:t>(v.4)</w:t>
      </w:r>
      <w:r w:rsidRPr="00A83FF6">
        <w:rPr>
          <w:rFonts w:hint="eastAsia"/>
        </w:rPr>
        <w:t xml:space="preserve"> </w:t>
      </w:r>
      <w:r>
        <w:rPr>
          <w:rFonts w:hint="eastAsia"/>
        </w:rPr>
        <w:t>「守著」是掌握著、佔據著的意思，也就是說，要</w:t>
      </w:r>
      <w:r w:rsidRPr="00C95784">
        <w:rPr>
          <w:rFonts w:hint="eastAsia"/>
        </w:rPr>
        <w:t>管制</w:t>
      </w:r>
      <w:r>
        <w:rPr>
          <w:rFonts w:hint="eastAsia"/>
        </w:rPr>
        <w:t>自己的身體，不讓身體作卑賤污穢的工具，使它專作聖潔尊貴的用途。「聖潔尊貴」提醒我們，知道自己信了主就是神的兒女，我們是</w:t>
      </w:r>
      <w:r w:rsidRPr="00C95784">
        <w:rPr>
          <w:rFonts w:hint="eastAsia"/>
        </w:rPr>
        <w:t>聖潔的身份也是尊貴的地位</w:t>
      </w:r>
      <w:r>
        <w:rPr>
          <w:rFonts w:hint="eastAsia"/>
        </w:rPr>
        <w:t>。我們是主重價買來的，沒有權柄隨意用我們的身體，而是像一個受託者為主而用，要在身體上榮耀神。但這</w:t>
      </w:r>
      <w:r w:rsidRPr="00C95784">
        <w:rPr>
          <w:rFonts w:hint="eastAsia"/>
        </w:rPr>
        <w:t>不同</w:t>
      </w:r>
      <w:r>
        <w:rPr>
          <w:rFonts w:hint="eastAsia"/>
        </w:rPr>
        <w:t>禁慾主義，也不是提倡以身體苦行修道。我們不需要退隱到荒郊野外，用刻苦的生活來追求靈性的提昇；我們不需要否定自己身體的生理需求，訂出一大堆不能吃不能喝不能睡的身體戒律。雖然《聖經》教導：</w:t>
      </w:r>
      <w:r w:rsidRPr="0048406A">
        <w:rPr>
          <w:rFonts w:ascii="標楷體" w:eastAsia="標楷體" w:hAnsi="標楷體" w:hint="eastAsia"/>
        </w:rPr>
        <w:t>攻克己身，叫身服我</w:t>
      </w:r>
      <w:r>
        <w:rPr>
          <w:rFonts w:hint="eastAsia"/>
        </w:rPr>
        <w:t>……</w:t>
      </w:r>
      <w:r w:rsidRPr="0048406A">
        <w:rPr>
          <w:rFonts w:hint="eastAsia"/>
        </w:rPr>
        <w:t>（林前九</w:t>
      </w:r>
      <w:r w:rsidRPr="0048406A">
        <w:rPr>
          <w:rFonts w:hint="eastAsia"/>
        </w:rPr>
        <w:t>27</w:t>
      </w:r>
      <w:r w:rsidRPr="0048406A">
        <w:rPr>
          <w:rFonts w:hint="eastAsia"/>
        </w:rPr>
        <w:t>）</w:t>
      </w:r>
      <w:r>
        <w:rPr>
          <w:rFonts w:hint="eastAsia"/>
        </w:rPr>
        <w:t>，但這不是禁慾，而是要我們</w:t>
      </w:r>
      <w:r w:rsidRPr="00C95784">
        <w:rPr>
          <w:rFonts w:hint="eastAsia"/>
        </w:rPr>
        <w:t>操練節制，作我們身體的主人。基督徒絕對不是用身體的苦行，來換取靈性的提昇。我們要學習的是合乎上帝規範的身體享受。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讓自己的身體處於舒適自在，保有生理和心理健康是必須的，若沉溺於身體感官享受，毫無節制縱情狂歡、嗜好成癮，造成身心負面影響，這是「墮落的享受」、是「罪中之樂」。保羅提醒「聖潔尊貴」是我們使用身體的準則。</w:t>
      </w:r>
      <w:r w:rsidRPr="00417466">
        <w:rPr>
          <w:rFonts w:ascii="標楷體" w:eastAsia="標楷體" w:hAnsi="標楷體" w:hint="eastAsia"/>
        </w:rPr>
        <w:t>不放縱私慾的邪情，像那不認識  神的外邦人</w:t>
      </w:r>
      <w:r>
        <w:rPr>
          <w:rFonts w:hint="eastAsia"/>
        </w:rPr>
        <w:t>（</w:t>
      </w:r>
      <w:r>
        <w:rPr>
          <w:rFonts w:hint="eastAsia"/>
        </w:rPr>
        <w:t>v.5</w:t>
      </w:r>
      <w:r>
        <w:rPr>
          <w:rFonts w:hint="eastAsia"/>
        </w:rPr>
        <w:t>），指明信徒跟不信者的分別，在於他們</w:t>
      </w:r>
      <w:r w:rsidRPr="00C95784">
        <w:rPr>
          <w:rFonts w:hint="eastAsia"/>
        </w:rPr>
        <w:t>對身體的控制或放縱</w:t>
      </w:r>
      <w:r>
        <w:rPr>
          <w:rFonts w:hint="eastAsia"/>
        </w:rPr>
        <w:t>。身體有各種正常的慾望，例如：衣、食、愛情……，飢餓乾渴時應該飲食，寒冷時要穿衣服，疲倦時該休息，男女長大了要嫁娶；正常而合法地滿足身</w:t>
      </w:r>
      <w:r>
        <w:rPr>
          <w:rFonts w:hint="eastAsia"/>
        </w:rPr>
        <w:lastRenderedPageBreak/>
        <w:t>體這些慾望，正合乎神的旨意。</w:t>
      </w:r>
      <w:r>
        <w:rPr>
          <w:rFonts w:hint="eastAsia"/>
        </w:rPr>
        <w:t xml:space="preserve"> </w:t>
      </w:r>
      <w:r>
        <w:rPr>
          <w:rFonts w:hint="eastAsia"/>
        </w:rPr>
        <w:t>但滿足慾望的方式若越軌反常，就成了損人利己的「私慾」。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 w:rsidRPr="00C95784">
        <w:rPr>
          <w:rFonts w:hint="eastAsia"/>
        </w:rPr>
        <w:t>但以理</w:t>
      </w:r>
      <w:r>
        <w:rPr>
          <w:rFonts w:hint="eastAsia"/>
        </w:rPr>
        <w:t>身在巴比倫，立下心志在飲食上不玷汙，拒吃巴比倫的酒肉，保守身體作聖潔尊貴的用途。</w:t>
      </w:r>
      <w:r w:rsidRPr="00C95784">
        <w:rPr>
          <w:rFonts w:ascii="標楷體" w:eastAsia="標楷體" w:hAnsi="標楷體" w:hint="eastAsia"/>
        </w:rPr>
        <w:t>人若</w:t>
      </w:r>
      <w:r w:rsidRPr="00900A51">
        <w:rPr>
          <w:rFonts w:ascii="標楷體" w:eastAsia="標楷體" w:hAnsi="標楷體" w:hint="eastAsia"/>
        </w:rPr>
        <w:t>自潔，脫離卑賤的事，就必作貴重的器皿，成為聖潔，合乎主用，預備行各樣的善事</w:t>
      </w:r>
      <w:r>
        <w:rPr>
          <w:rFonts w:hint="eastAsia"/>
        </w:rPr>
        <w:t>。提後二</w:t>
      </w:r>
      <w:r>
        <w:rPr>
          <w:rFonts w:hint="eastAsia"/>
        </w:rPr>
        <w:t xml:space="preserve">21 </w:t>
      </w:r>
      <w:r>
        <w:rPr>
          <w:rFonts w:hint="eastAsia"/>
        </w:rPr>
        <w:t>難怪他雖是猶太人又是亡國奴，卻可以在他鄉異國歷經三個朝代四位君王擔任位高權重的大臣。若連自己的身體都掌控不好，如何能擔大任呢？我們的身體是聖靈的殿，我們有責任好好顧惜保養，也</w:t>
      </w:r>
      <w:r w:rsidRPr="00C95784">
        <w:rPr>
          <w:rFonts w:hint="eastAsia"/>
        </w:rPr>
        <w:t>操練身體用在正確的用途上</w:t>
      </w:r>
      <w:r>
        <w:rPr>
          <w:rFonts w:hint="eastAsia"/>
        </w:rPr>
        <w:t>。</w:t>
      </w:r>
      <w:r w:rsidRPr="00163237">
        <w:rPr>
          <w:rFonts w:ascii="標楷體" w:eastAsia="標楷體" w:hAnsi="標楷體" w:hint="eastAsia"/>
        </w:rPr>
        <w:t>所以，你們或吃或喝，無論做什麼，都要為榮耀神而行。</w:t>
      </w:r>
      <w:r>
        <w:rPr>
          <w:rFonts w:hint="eastAsia"/>
        </w:rPr>
        <w:t>林前十</w:t>
      </w:r>
      <w:r>
        <w:rPr>
          <w:rFonts w:hint="eastAsia"/>
        </w:rPr>
        <w:t>31</w:t>
      </w:r>
      <w:r>
        <w:rPr>
          <w:rFonts w:hint="eastAsia"/>
        </w:rPr>
        <w:t>日常生活中吃喝玩樂做任何事都是用聖潔尊貴守著自己的身體。</w:t>
      </w:r>
    </w:p>
    <w:p w:rsidR="00F81540" w:rsidRPr="005B2919" w:rsidRDefault="00F81540" w:rsidP="00F81540">
      <w:pPr>
        <w:spacing w:beforeLines="50" w:before="180" w:afterLines="50" w:after="180"/>
        <w:rPr>
          <w:b/>
        </w:rPr>
      </w:pPr>
      <w:r w:rsidRPr="005B2919">
        <w:rPr>
          <w:rFonts w:hint="eastAsia"/>
          <w:b/>
        </w:rPr>
        <w:t>三</w:t>
      </w:r>
      <w:r w:rsidRPr="005B2919">
        <w:rPr>
          <w:rFonts w:asciiTheme="minorEastAsia" w:hAnsiTheme="minorEastAsia" w:hint="eastAsia"/>
          <w:b/>
        </w:rPr>
        <w:t>、</w:t>
      </w:r>
      <w:r w:rsidRPr="005B2919">
        <w:rPr>
          <w:rFonts w:hint="eastAsia"/>
          <w:b/>
        </w:rPr>
        <w:t>不越分</w:t>
      </w:r>
      <w:r w:rsidRPr="005B2919">
        <w:rPr>
          <w:rFonts w:hint="eastAsia"/>
          <w:b/>
        </w:rPr>
        <w:t xml:space="preserve"> 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 w:rsidRPr="00874DE9">
        <w:rPr>
          <w:rFonts w:ascii="標楷體" w:eastAsia="標楷體" w:hAnsi="標楷體" w:hint="eastAsia"/>
        </w:rPr>
        <w:t>不要一個人在這事上越分，欺負他的弟兄；因為這一類的事，主必報應</w:t>
      </w:r>
      <w:r w:rsidRPr="00874DE9">
        <w:rPr>
          <w:rFonts w:hint="eastAsia"/>
        </w:rPr>
        <w:t>，</w:t>
      </w:r>
      <w:r>
        <w:rPr>
          <w:rFonts w:hint="eastAsia"/>
        </w:rPr>
        <w:t>……</w:t>
      </w:r>
      <w:r>
        <w:rPr>
          <w:rFonts w:hint="eastAsia"/>
        </w:rPr>
        <w:t>(v.6)</w:t>
      </w:r>
      <w:r>
        <w:rPr>
          <w:rFonts w:hint="eastAsia"/>
        </w:rPr>
        <w:t>「越分」就是「佔便宜」、「欺負人」之意。「</w:t>
      </w:r>
      <w:r w:rsidRPr="00874DE9">
        <w:rPr>
          <w:rFonts w:ascii="標楷體" w:eastAsia="標楷體" w:hAnsi="標楷體" w:hint="eastAsia"/>
        </w:rPr>
        <w:t>這事</w:t>
      </w:r>
      <w:r>
        <w:rPr>
          <w:rFonts w:hint="eastAsia"/>
        </w:rPr>
        <w:t>」延續上文指「男女關係」的事上，指的是若跟弟兄</w:t>
      </w:r>
      <w:r>
        <w:rPr>
          <w:rFonts w:hint="eastAsia"/>
        </w:rPr>
        <w:t>(</w:t>
      </w:r>
      <w:r>
        <w:rPr>
          <w:rFonts w:hint="eastAsia"/>
        </w:rPr>
        <w:t>同夥</w:t>
      </w:r>
      <w:r>
        <w:rPr>
          <w:rFonts w:hint="eastAsia"/>
        </w:rPr>
        <w:t>/</w:t>
      </w:r>
      <w:r>
        <w:rPr>
          <w:rFonts w:hint="eastAsia"/>
        </w:rPr>
        <w:t>同伴</w:t>
      </w:r>
      <w:r>
        <w:rPr>
          <w:rFonts w:hint="eastAsia"/>
        </w:rPr>
        <w:t>/</w:t>
      </w:r>
      <w:r>
        <w:rPr>
          <w:rFonts w:hint="eastAsia"/>
        </w:rPr>
        <w:t>鄰舍</w:t>
      </w:r>
      <w:r>
        <w:rPr>
          <w:rFonts w:hint="eastAsia"/>
        </w:rPr>
        <w:t>)</w:t>
      </w:r>
      <w:r>
        <w:rPr>
          <w:rFonts w:hint="eastAsia"/>
        </w:rPr>
        <w:t>的妻子發生了越軌的行為，有不正常的關係，也就是欺負了他的弟兄，受了委屈虧損，污損了家庭婚姻的清白。保羅警告：主必管教懲罰淫亂的罪。按舊約猶太律法淫亂的罪要被石頭打死，</w:t>
      </w:r>
      <w:r w:rsidRPr="001A3AA9">
        <w:rPr>
          <w:rFonts w:ascii="標楷體" w:eastAsia="標楷體" w:hAnsi="標楷體" w:hint="eastAsia"/>
        </w:rPr>
        <w:t>與鄰舍之妻行淫的，姦夫淫婦都必治死</w:t>
      </w:r>
      <w:r>
        <w:rPr>
          <w:rFonts w:hint="eastAsia"/>
        </w:rPr>
        <w:t>（利</w:t>
      </w:r>
      <w:r>
        <w:rPr>
          <w:rFonts w:hint="eastAsia"/>
        </w:rPr>
        <w:t>20:10</w:t>
      </w:r>
      <w:r>
        <w:rPr>
          <w:rFonts w:hint="eastAsia"/>
        </w:rPr>
        <w:t>）；以色列人因巴蘭先知的詭計與摩押女子行了淫亂，以致被引誘拜起巴力假神，神因而降瘟疫死了二萬四千人（民</w:t>
      </w:r>
      <w:r>
        <w:rPr>
          <w:rFonts w:hint="eastAsia"/>
        </w:rPr>
        <w:t>25</w:t>
      </w:r>
      <w:r>
        <w:rPr>
          <w:rFonts w:hint="eastAsia"/>
        </w:rPr>
        <w:t>章全）；在新約時代，保羅明講把犯淫亂的信徒趕出會堂，用權柄把這樣的人交給魔鬼敗壞他的肉體（林前五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）。大衛王犯姦淫，也受了痛苦的管教和報應（撒下</w:t>
      </w:r>
      <w:r>
        <w:rPr>
          <w:rFonts w:hint="eastAsia"/>
        </w:rPr>
        <w:t>12:11-14</w:t>
      </w:r>
      <w:r>
        <w:rPr>
          <w:rFonts w:hint="eastAsia"/>
        </w:rPr>
        <w:t>）。縱然有屬靈的德行，工作上有許多成就，曾有過得勝的經歷和美好的見證，也難保不會陷人淫亂的罪中。所以我們都當在這事上保持謹慎儆醒的態度。</w:t>
      </w:r>
      <w:r>
        <w:rPr>
          <w:rFonts w:hint="eastAsia"/>
        </w:rPr>
        <w:t xml:space="preserve"> 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雖然每個人都有身體的自主權，但「婚外情」對已婚和未婚的伴侶都是傷害。雖台灣法律已沒有「通姦罪」的刑法，僅以民事協調以金錢賠償聊表虧欠，但配偶的不忠誠造成的心理傷害豈是錢能彌補？未婚就發生性行為，萬一沒結婚分手了，除了難過不會有虧欠感嗎？發展另一段戀情，有沒有疙瘩嗎？上帝的律例都是在保護我們不受傷害，而人不以為是罪的，不等於上帝視為</w:t>
      </w:r>
      <w:r w:rsidRPr="00C95784">
        <w:rPr>
          <w:rFonts w:hint="eastAsia"/>
        </w:rPr>
        <w:t>無罪</w:t>
      </w:r>
      <w:r>
        <w:rPr>
          <w:rFonts w:hint="eastAsia"/>
        </w:rPr>
        <w:t>。</w:t>
      </w:r>
      <w:r w:rsidRPr="00134997">
        <w:rPr>
          <w:rFonts w:ascii="標楷體" w:eastAsia="標楷體" w:hAnsi="標楷體" w:hint="eastAsia"/>
        </w:rPr>
        <w:t>婚姻人人都當尊重，床也不可汙穢，因為苟合行淫的人，神必要審判</w:t>
      </w:r>
      <w:r w:rsidRPr="00134997">
        <w:rPr>
          <w:rFonts w:hint="eastAsia"/>
        </w:rPr>
        <w:t>。</w:t>
      </w:r>
      <w:r>
        <w:rPr>
          <w:rFonts w:hint="eastAsia"/>
        </w:rPr>
        <w:t>來十三</w:t>
      </w:r>
      <w:r>
        <w:rPr>
          <w:rFonts w:hint="eastAsia"/>
        </w:rPr>
        <w:t xml:space="preserve">4 </w:t>
      </w:r>
    </w:p>
    <w:p w:rsidR="00F81540" w:rsidRPr="00DF7415" w:rsidRDefault="00F81540" w:rsidP="00F81540">
      <w:pPr>
        <w:spacing w:beforeLines="50" w:before="180" w:afterLines="50" w:after="180"/>
        <w:rPr>
          <w:b/>
        </w:rPr>
      </w:pPr>
      <w:r w:rsidRPr="00DF7415">
        <w:rPr>
          <w:rFonts w:hint="eastAsia"/>
          <w:b/>
        </w:rPr>
        <w:t>四</w:t>
      </w:r>
      <w:r w:rsidRPr="00DF7415">
        <w:rPr>
          <w:rFonts w:asciiTheme="minorEastAsia" w:hAnsiTheme="minorEastAsia" w:hint="eastAsia"/>
          <w:b/>
        </w:rPr>
        <w:t>、</w:t>
      </w:r>
      <w:r w:rsidRPr="00DF7415">
        <w:rPr>
          <w:rFonts w:hint="eastAsia"/>
          <w:b/>
        </w:rPr>
        <w:t>不棄絕神</w:t>
      </w:r>
      <w:r>
        <w:rPr>
          <w:rFonts w:hint="eastAsia"/>
          <w:b/>
        </w:rPr>
        <w:t xml:space="preserve"> 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 w:rsidRPr="00134997">
        <w:rPr>
          <w:rFonts w:ascii="標楷體" w:eastAsia="標楷體" w:hAnsi="標楷體" w:hint="eastAsia"/>
        </w:rPr>
        <w:t>神召我們，本不是要我們沾染污穢，乃是要我們成為聖潔，所以那棄絕的，不是棄絕人，乃是棄絕那賜聖靈給你們的神</w:t>
      </w:r>
      <w:r>
        <w:rPr>
          <w:rFonts w:hint="eastAsia"/>
        </w:rPr>
        <w:t>」</w:t>
      </w:r>
      <w:r>
        <w:rPr>
          <w:rFonts w:hint="eastAsia"/>
        </w:rPr>
        <w:t>(v.7-8)</w:t>
      </w:r>
      <w:r>
        <w:rPr>
          <w:rFonts w:hint="eastAsia"/>
        </w:rPr>
        <w:t>，「棄絕」就是輕慢，干犯的意思。神召我們不是讓我們沾染污穢，乃是要我們成為聖潔，如果人對這命令不以為意，輕看這旨意，這不是冒犯了人，乃是直接藐視神，干犯神了，這是很嚴重的事。人若沒有真正敬畏神愛神的心，就無法做得到聽從神的吩咐，能在聖潔上自守。保羅形容神是「</w:t>
      </w:r>
      <w:r w:rsidRPr="00412F64">
        <w:rPr>
          <w:rFonts w:ascii="標楷體" w:eastAsia="標楷體" w:hAnsi="標楷體" w:hint="eastAsia"/>
        </w:rPr>
        <w:t>那賜聖靈給你們的</w:t>
      </w:r>
      <w:r>
        <w:rPr>
          <w:rFonts w:ascii="標楷體" w:eastAsia="標楷體" w:hAnsi="標楷體" w:hint="eastAsia"/>
        </w:rPr>
        <w:t>神</w:t>
      </w:r>
      <w:r>
        <w:rPr>
          <w:rFonts w:hint="eastAsia"/>
        </w:rPr>
        <w:t>」，提醒帖撒羅尼迦信徒，順從聖靈是過聖潔生活的要訣（羅八</w:t>
      </w:r>
      <w:r>
        <w:rPr>
          <w:rFonts w:hint="eastAsia"/>
        </w:rPr>
        <w:t>13</w:t>
      </w:r>
      <w:r>
        <w:rPr>
          <w:rFonts w:hint="eastAsia"/>
        </w:rPr>
        <w:t>）</w:t>
      </w:r>
      <w:r w:rsidRPr="005E3800">
        <w:rPr>
          <w:rFonts w:ascii="標楷體" w:eastAsia="標楷體" w:hAnsi="標楷體" w:hint="eastAsia"/>
        </w:rPr>
        <w:t>你們若順從肉體活著必要死；若靠著聖靈治死身體的惡行必要活著</w:t>
      </w:r>
      <w:r>
        <w:rPr>
          <w:rFonts w:hint="eastAsia"/>
        </w:rPr>
        <w:t>。那召我們的神，不但要我們成為聖潔，也賜下聖靈給我們，叫我們可以靠著聖靈行事。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這世界對「</w:t>
      </w:r>
      <w:r w:rsidRPr="00C95784">
        <w:rPr>
          <w:rFonts w:hint="eastAsia"/>
        </w:rPr>
        <w:t>淫亂</w:t>
      </w:r>
      <w:r>
        <w:rPr>
          <w:rFonts w:hint="eastAsia"/>
        </w:rPr>
        <w:t>」的罪幾乎越來越無感，</w:t>
      </w:r>
      <w:r w:rsidRPr="00C95784">
        <w:rPr>
          <w:rFonts w:hint="eastAsia"/>
        </w:rPr>
        <w:t>同居</w:t>
      </w:r>
      <w:r>
        <w:rPr>
          <w:rFonts w:hint="eastAsia"/>
        </w:rPr>
        <w:t>、試婚、多元</w:t>
      </w:r>
      <w:r>
        <w:rPr>
          <w:rFonts w:hint="eastAsia"/>
        </w:rPr>
        <w:t>/</w:t>
      </w:r>
      <w:r>
        <w:rPr>
          <w:rFonts w:hint="eastAsia"/>
        </w:rPr>
        <w:t>多重性伴侶、婚外情……已見怪不怪，色情場所、網路援交、色情影片書報，只要想要隨處隨手可得。性氾濫的結果，台灣已經成為亞洲地區離婚率第二高的國家，家庭失能、未婚生子、墮胎、……延伸許多社會問題。這些都不是從神來的，是人放縱肉體的情慾上而有的。以「尊重人權」的理論包裝自己的私慾，無非是自我中心，</w:t>
      </w:r>
      <w:r>
        <w:rPr>
          <w:rFonts w:hint="eastAsia"/>
        </w:rPr>
        <w:lastRenderedPageBreak/>
        <w:t>只有自己的人權，不理會別人的人權，實在歪曲了人權的真正意義。</w:t>
      </w:r>
    </w:p>
    <w:p w:rsidR="00F81540" w:rsidRDefault="00F81540" w:rsidP="00F81540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 w:rsidRPr="000D264D">
        <w:rPr>
          <w:rFonts w:hint="eastAsia"/>
        </w:rPr>
        <w:t>上帝</w:t>
      </w:r>
      <w:r>
        <w:rPr>
          <w:rFonts w:hint="eastAsia"/>
        </w:rPr>
        <w:t>「</w:t>
      </w:r>
      <w:r w:rsidRPr="00C227C8">
        <w:rPr>
          <w:rFonts w:ascii="標楷體" w:eastAsia="標楷體" w:hAnsi="標楷體" w:hint="eastAsia"/>
        </w:rPr>
        <w:t>召</w:t>
      </w:r>
      <w:r>
        <w:rPr>
          <w:rFonts w:hint="eastAsia"/>
        </w:rPr>
        <w:t>」我們這個字的意思並不是隨便撿起來，而是經過深思熟慮所做的決定，並且「付出代價」。上帝揀選人成為祂的選民，並不是因為人有甚麼特殊條件，讓上帝動心，而是因為上帝有祂拯救的計劃，才選召人成為祂的百姓，因此，被上帝揀選出來的人應該有一份高度榮譽感。身為基督徒應要從被揀選的身份來聖潔自己，與世界有分別，比世界有有更高的道德要求與準則。</w:t>
      </w:r>
      <w:r w:rsidRPr="004407E5">
        <w:rPr>
          <w:rFonts w:hint="eastAsia"/>
        </w:rPr>
        <w:t>十誡之第七誡寫得非常清楚：「</w:t>
      </w:r>
      <w:r w:rsidRPr="00004F86">
        <w:rPr>
          <w:rFonts w:ascii="標楷體" w:eastAsia="標楷體" w:hAnsi="標楷體" w:hint="eastAsia"/>
        </w:rPr>
        <w:t>不可姦淫</w:t>
      </w:r>
      <w:r w:rsidRPr="004407E5">
        <w:rPr>
          <w:rFonts w:hint="eastAsia"/>
        </w:rPr>
        <w:t>。」（出埃及記二十：</w:t>
      </w:r>
      <w:r w:rsidRPr="004407E5">
        <w:rPr>
          <w:rFonts w:hint="eastAsia"/>
        </w:rPr>
        <w:t>14</w:t>
      </w:r>
      <w:r w:rsidRPr="004407E5">
        <w:rPr>
          <w:rFonts w:hint="eastAsia"/>
        </w:rPr>
        <w:t>）這是我們</w:t>
      </w:r>
      <w:r>
        <w:rPr>
          <w:rFonts w:hint="eastAsia"/>
        </w:rPr>
        <w:t>都</w:t>
      </w:r>
      <w:r w:rsidRPr="004407E5">
        <w:rPr>
          <w:rFonts w:hint="eastAsia"/>
        </w:rPr>
        <w:t>清楚的</w:t>
      </w:r>
      <w:r>
        <w:rPr>
          <w:rFonts w:hint="eastAsia"/>
        </w:rPr>
        <w:t>，</w:t>
      </w:r>
      <w:r w:rsidRPr="004407E5">
        <w:rPr>
          <w:rFonts w:hint="eastAsia"/>
        </w:rPr>
        <w:t>沒有討論的空間。</w:t>
      </w:r>
    </w:p>
    <w:p w:rsidR="00F81540" w:rsidRPr="00DF7415" w:rsidRDefault="00F81540" w:rsidP="00F81540">
      <w:pPr>
        <w:spacing w:beforeLines="50" w:before="180" w:afterLines="50" w:after="180"/>
        <w:rPr>
          <w:b/>
        </w:rPr>
      </w:pPr>
      <w:r w:rsidRPr="00DF7415">
        <w:rPr>
          <w:rFonts w:hint="eastAsia"/>
          <w:b/>
        </w:rPr>
        <w:t>結論：</w:t>
      </w:r>
    </w:p>
    <w:p w:rsidR="00F81540" w:rsidRDefault="00F81540" w:rsidP="00F81540">
      <w:pPr>
        <w:spacing w:line="400" w:lineRule="exact"/>
      </w:pPr>
      <w:r>
        <w:rPr>
          <w:rFonts w:hint="eastAsia"/>
        </w:rPr>
        <w:t>「</w:t>
      </w:r>
      <w:r w:rsidRPr="000D264D">
        <w:rPr>
          <w:rFonts w:hint="eastAsia"/>
        </w:rPr>
        <w:t>恨惡</w:t>
      </w:r>
      <w:r>
        <w:rPr>
          <w:rFonts w:hint="eastAsia"/>
        </w:rPr>
        <w:t>罪，愛罪人」是我們信仰的精神，「拒絕罪行，接納罪人」是我們的一貫的理念。我們心中的那把尺是來自上帝的教導，上帝的律法永遠高過這世界的律法，是我們的信念，否則我們如何持守純正的信仰？當人本主義已成為世界的主流價值觀，追求人權、自由是共同的導向時，我們要如何</w:t>
      </w:r>
      <w:r w:rsidRPr="000D264D">
        <w:rPr>
          <w:rFonts w:hint="eastAsia"/>
        </w:rPr>
        <w:t>立足</w:t>
      </w:r>
      <w:r>
        <w:rPr>
          <w:rFonts w:hint="eastAsia"/>
        </w:rPr>
        <w:t>於世界，又不被世界同化？這就是我們共同所要背的十字架！</w:t>
      </w:r>
    </w:p>
    <w:p w:rsidR="00F81540" w:rsidRDefault="00F81540" w:rsidP="00F81540">
      <w:pPr>
        <w:spacing w:line="400" w:lineRule="exact"/>
        <w:ind w:left="1416" w:hangingChars="590" w:hanging="1416"/>
      </w:pPr>
      <w:r w:rsidRPr="000D264D">
        <w:rPr>
          <w:rFonts w:hint="eastAsia"/>
        </w:rPr>
        <w:t>陳終道</w:t>
      </w:r>
      <w:r>
        <w:rPr>
          <w:rFonts w:hint="eastAsia"/>
        </w:rPr>
        <w:t>牧師：</w:t>
      </w:r>
      <w:r w:rsidRPr="00DB4F74">
        <w:rPr>
          <w:rFonts w:hint="eastAsia"/>
        </w:rPr>
        <w:t>我們要做一個掛着鑲滿鑽石的十字架，向世界炫耀的基督徒，還是做一個真正背着“十字架”走天路的基督徒？</w:t>
      </w:r>
    </w:p>
    <w:p w:rsidR="00F81540" w:rsidRDefault="00F81540" w:rsidP="00F81540">
      <w:pPr>
        <w:widowControl/>
        <w:shd w:val="clear" w:color="auto" w:fill="FFFFFF"/>
        <w:spacing w:line="320" w:lineRule="exact"/>
        <w:jc w:val="center"/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11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8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F81540" w:rsidRDefault="00F81540" w:rsidP="0070323A">
      <w:pPr>
        <w:rPr>
          <w:rFonts w:hint="eastAsia"/>
        </w:rPr>
      </w:pPr>
      <w:bookmarkStart w:id="0" w:name="_GoBack"/>
      <w:bookmarkEnd w:id="0"/>
    </w:p>
    <w:sectPr w:rsidR="00F81540" w:rsidSect="00991089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3C5" w:rsidRDefault="00F913C5" w:rsidP="006E40C7">
      <w:r>
        <w:separator/>
      </w:r>
    </w:p>
  </w:endnote>
  <w:endnote w:type="continuationSeparator" w:id="0">
    <w:p w:rsidR="00F913C5" w:rsidRDefault="00F913C5" w:rsidP="006E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36A120C-1936-4135-B38C-84547F13274E}"/>
    <w:embedBold r:id="rId2" w:subsetted="1" w:fontKey="{635588B3-1527-425D-9FDC-5EC2FD576B4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E802C5BE-F90A-4BD9-97BD-24F1C73652C2}"/>
    <w:embedBold r:id="rId4" w:subsetted="1" w:fontKey="{210E8200-8499-4339-86AC-962AC9E890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0842B7AF-8120-4699-BFC7-0CD6238970C6}"/>
    <w:embedBold r:id="rId6" w:subsetted="1" w:fontKey="{9F201D09-9A6F-4469-B387-38DD13C5D79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3927F645-07E2-4F7C-BADE-162F5A33BC98}"/>
    <w:embedBold r:id="rId8" w:subsetted="1" w:fontKey="{D5D8A80F-7489-4326-8E1E-24F2B169D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9D4CD7FB-4764-449F-A739-A05C52F31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540" w:rsidRPr="00D965D2" w:rsidRDefault="00F81540" w:rsidP="00F81540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F81540" w:rsidRPr="00F81540" w:rsidRDefault="00F81540" w:rsidP="00F81540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F81540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3C5" w:rsidRDefault="00F913C5" w:rsidP="006E40C7">
      <w:r>
        <w:separator/>
      </w:r>
    </w:p>
  </w:footnote>
  <w:footnote w:type="continuationSeparator" w:id="0">
    <w:p w:rsidR="00F913C5" w:rsidRDefault="00F913C5" w:rsidP="006E4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0C5E"/>
    <w:multiLevelType w:val="hybridMultilevel"/>
    <w:tmpl w:val="AB183416"/>
    <w:lvl w:ilvl="0" w:tplc="37121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E334891"/>
    <w:multiLevelType w:val="hybridMultilevel"/>
    <w:tmpl w:val="2A2C636A"/>
    <w:lvl w:ilvl="0" w:tplc="05D2A0F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099006A"/>
    <w:multiLevelType w:val="hybridMultilevel"/>
    <w:tmpl w:val="DBCCB396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89"/>
    <w:rsid w:val="00004F86"/>
    <w:rsid w:val="000174E9"/>
    <w:rsid w:val="000778A2"/>
    <w:rsid w:val="0008413C"/>
    <w:rsid w:val="000B1FCC"/>
    <w:rsid w:val="000D264D"/>
    <w:rsid w:val="000D4A0B"/>
    <w:rsid w:val="00134997"/>
    <w:rsid w:val="001368BE"/>
    <w:rsid w:val="0013788A"/>
    <w:rsid w:val="00156EC1"/>
    <w:rsid w:val="00161088"/>
    <w:rsid w:val="00163237"/>
    <w:rsid w:val="001A3AA9"/>
    <w:rsid w:val="001D155B"/>
    <w:rsid w:val="001F5A2E"/>
    <w:rsid w:val="0025552C"/>
    <w:rsid w:val="00297E0F"/>
    <w:rsid w:val="002C1D28"/>
    <w:rsid w:val="00315C17"/>
    <w:rsid w:val="0033014F"/>
    <w:rsid w:val="003A3F74"/>
    <w:rsid w:val="003B0B35"/>
    <w:rsid w:val="003C56C2"/>
    <w:rsid w:val="00412F64"/>
    <w:rsid w:val="00417466"/>
    <w:rsid w:val="00435D48"/>
    <w:rsid w:val="004407E5"/>
    <w:rsid w:val="004411A7"/>
    <w:rsid w:val="00447DC9"/>
    <w:rsid w:val="0048406A"/>
    <w:rsid w:val="004A5B94"/>
    <w:rsid w:val="005517FB"/>
    <w:rsid w:val="00566D7E"/>
    <w:rsid w:val="00582E58"/>
    <w:rsid w:val="005A54C2"/>
    <w:rsid w:val="005E3800"/>
    <w:rsid w:val="005F05D4"/>
    <w:rsid w:val="0061095F"/>
    <w:rsid w:val="00640108"/>
    <w:rsid w:val="006421DE"/>
    <w:rsid w:val="006708F1"/>
    <w:rsid w:val="00673A01"/>
    <w:rsid w:val="00697AB3"/>
    <w:rsid w:val="006B6AA5"/>
    <w:rsid w:val="006E35DD"/>
    <w:rsid w:val="006E40C7"/>
    <w:rsid w:val="0070323A"/>
    <w:rsid w:val="007056AA"/>
    <w:rsid w:val="00721DCB"/>
    <w:rsid w:val="00746ADD"/>
    <w:rsid w:val="00773DB9"/>
    <w:rsid w:val="007A1B34"/>
    <w:rsid w:val="007A22DB"/>
    <w:rsid w:val="007B25D0"/>
    <w:rsid w:val="007B7A42"/>
    <w:rsid w:val="007D2581"/>
    <w:rsid w:val="007E7441"/>
    <w:rsid w:val="007F333A"/>
    <w:rsid w:val="00817400"/>
    <w:rsid w:val="00826D85"/>
    <w:rsid w:val="008424EF"/>
    <w:rsid w:val="00874DE9"/>
    <w:rsid w:val="008A2C49"/>
    <w:rsid w:val="008C767E"/>
    <w:rsid w:val="008E23E4"/>
    <w:rsid w:val="00900A51"/>
    <w:rsid w:val="00915831"/>
    <w:rsid w:val="00915BE4"/>
    <w:rsid w:val="00917A71"/>
    <w:rsid w:val="0092677A"/>
    <w:rsid w:val="00952022"/>
    <w:rsid w:val="009857A8"/>
    <w:rsid w:val="00991089"/>
    <w:rsid w:val="00996F6F"/>
    <w:rsid w:val="009A76CC"/>
    <w:rsid w:val="009E5F72"/>
    <w:rsid w:val="00A22DA2"/>
    <w:rsid w:val="00A322E8"/>
    <w:rsid w:val="00A44C27"/>
    <w:rsid w:val="00A64F26"/>
    <w:rsid w:val="00A651C8"/>
    <w:rsid w:val="00A71B76"/>
    <w:rsid w:val="00A83FF6"/>
    <w:rsid w:val="00A9132F"/>
    <w:rsid w:val="00AC22B9"/>
    <w:rsid w:val="00AC2762"/>
    <w:rsid w:val="00AF74E3"/>
    <w:rsid w:val="00B448A0"/>
    <w:rsid w:val="00BA2114"/>
    <w:rsid w:val="00BA3930"/>
    <w:rsid w:val="00BB74F7"/>
    <w:rsid w:val="00BC02BF"/>
    <w:rsid w:val="00C001BD"/>
    <w:rsid w:val="00C008AF"/>
    <w:rsid w:val="00C227C8"/>
    <w:rsid w:val="00C25950"/>
    <w:rsid w:val="00C66867"/>
    <w:rsid w:val="00C95784"/>
    <w:rsid w:val="00C95D59"/>
    <w:rsid w:val="00CB0BBC"/>
    <w:rsid w:val="00CB0EAE"/>
    <w:rsid w:val="00CE6598"/>
    <w:rsid w:val="00CF05E7"/>
    <w:rsid w:val="00CF18F1"/>
    <w:rsid w:val="00D64129"/>
    <w:rsid w:val="00D819A2"/>
    <w:rsid w:val="00DB4F74"/>
    <w:rsid w:val="00E17A12"/>
    <w:rsid w:val="00E17BAC"/>
    <w:rsid w:val="00EC30D0"/>
    <w:rsid w:val="00EF7BAA"/>
    <w:rsid w:val="00F05BD2"/>
    <w:rsid w:val="00F12054"/>
    <w:rsid w:val="00F53E2D"/>
    <w:rsid w:val="00F55213"/>
    <w:rsid w:val="00F62ED9"/>
    <w:rsid w:val="00F6721A"/>
    <w:rsid w:val="00F811FB"/>
    <w:rsid w:val="00F81540"/>
    <w:rsid w:val="00F913C5"/>
    <w:rsid w:val="00FE4954"/>
    <w:rsid w:val="00FF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20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056AA"/>
    <w:pPr>
      <w:ind w:leftChars="200" w:left="480"/>
    </w:pPr>
  </w:style>
  <w:style w:type="character" w:styleId="a6">
    <w:name w:val="annotation reference"/>
    <w:basedOn w:val="a0"/>
    <w:uiPriority w:val="99"/>
    <w:semiHidden/>
    <w:unhideWhenUsed/>
    <w:rsid w:val="00447DC9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447DC9"/>
  </w:style>
  <w:style w:type="character" w:customStyle="1" w:styleId="a8">
    <w:name w:val="註解文字 字元"/>
    <w:basedOn w:val="a0"/>
    <w:link w:val="a7"/>
    <w:uiPriority w:val="99"/>
    <w:semiHidden/>
    <w:rsid w:val="00447DC9"/>
  </w:style>
  <w:style w:type="paragraph" w:styleId="a9">
    <w:name w:val="annotation subject"/>
    <w:basedOn w:val="a7"/>
    <w:next w:val="a7"/>
    <w:link w:val="aa"/>
    <w:uiPriority w:val="99"/>
    <w:semiHidden/>
    <w:unhideWhenUsed/>
    <w:rsid w:val="00447DC9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447DC9"/>
    <w:rPr>
      <w:b/>
      <w:bCs/>
    </w:rPr>
  </w:style>
  <w:style w:type="paragraph" w:styleId="ab">
    <w:name w:val="header"/>
    <w:basedOn w:val="a"/>
    <w:link w:val="ac"/>
    <w:uiPriority w:val="99"/>
    <w:unhideWhenUsed/>
    <w:rsid w:val="006E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E40C7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E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E40C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20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056AA"/>
    <w:pPr>
      <w:ind w:leftChars="200" w:left="480"/>
    </w:pPr>
  </w:style>
  <w:style w:type="character" w:styleId="a6">
    <w:name w:val="annotation reference"/>
    <w:basedOn w:val="a0"/>
    <w:uiPriority w:val="99"/>
    <w:semiHidden/>
    <w:unhideWhenUsed/>
    <w:rsid w:val="00447DC9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447DC9"/>
  </w:style>
  <w:style w:type="character" w:customStyle="1" w:styleId="a8">
    <w:name w:val="註解文字 字元"/>
    <w:basedOn w:val="a0"/>
    <w:link w:val="a7"/>
    <w:uiPriority w:val="99"/>
    <w:semiHidden/>
    <w:rsid w:val="00447DC9"/>
  </w:style>
  <w:style w:type="paragraph" w:styleId="a9">
    <w:name w:val="annotation subject"/>
    <w:basedOn w:val="a7"/>
    <w:next w:val="a7"/>
    <w:link w:val="aa"/>
    <w:uiPriority w:val="99"/>
    <w:semiHidden/>
    <w:unhideWhenUsed/>
    <w:rsid w:val="00447DC9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447DC9"/>
    <w:rPr>
      <w:b/>
      <w:bCs/>
    </w:rPr>
  </w:style>
  <w:style w:type="paragraph" w:styleId="ab">
    <w:name w:val="header"/>
    <w:basedOn w:val="a"/>
    <w:link w:val="ac"/>
    <w:uiPriority w:val="99"/>
    <w:unhideWhenUsed/>
    <w:rsid w:val="006E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E40C7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E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E40C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04350-4228-4FEB-85DE-AE9EDA2DA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674</Words>
  <Characters>3842</Characters>
  <Application>Microsoft Office Word</Application>
  <DocSecurity>0</DocSecurity>
  <Lines>32</Lines>
  <Paragraphs>9</Paragraphs>
  <ScaleCrop>false</ScaleCrop>
  <Company>Upch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2020-11-11T10:19:00Z</dcterms:created>
  <dcterms:modified xsi:type="dcterms:W3CDTF">2020-11-11T10:25:00Z</dcterms:modified>
</cp:coreProperties>
</file>